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西平县2020年财政收支预算编制说明</w:t>
      </w:r>
    </w:p>
    <w:p>
      <w:pPr>
        <w:ind w:firstLine="320" w:firstLineChars="100"/>
        <w:rPr>
          <w:rFonts w:ascii="仿宋_GB2312" w:hAnsi="仿宋" w:eastAsia="仿宋_GB2312"/>
          <w:sz w:val="32"/>
          <w:szCs w:val="32"/>
        </w:rPr>
      </w:pPr>
    </w:p>
    <w:p>
      <w:pPr>
        <w:ind w:firstLine="640" w:firstLineChars="200"/>
        <w:rPr>
          <w:rFonts w:ascii="仿宋_GB2312" w:hAnsi="仿宋" w:eastAsia="仿宋_GB2312" w:cs="仿宋"/>
          <w:sz w:val="32"/>
          <w:szCs w:val="32"/>
        </w:rPr>
      </w:pPr>
      <w:r>
        <w:rPr>
          <w:rFonts w:ascii="仿宋_GB2312" w:hAnsi="仿宋" w:eastAsia="仿宋_GB2312"/>
          <w:sz w:val="32"/>
          <w:szCs w:val="32"/>
        </w:rPr>
        <w:t>20</w:t>
      </w:r>
      <w:r>
        <w:rPr>
          <w:rFonts w:hint="eastAsia" w:ascii="仿宋_GB2312" w:hAnsi="仿宋" w:eastAsia="仿宋_GB2312"/>
          <w:sz w:val="32"/>
          <w:szCs w:val="32"/>
        </w:rPr>
        <w:t>20年是全面建成小康社会和“十三五”规划收官之年，加上年初新冠状病毒非典型肺炎疫情影响，今年财税工作任务极为艰巨、担子更重。安排好全年的财政预算对我县的经济发展和社会稳定具有十分重要的作用。根据我县的经济发展现状，</w:t>
      </w:r>
      <w:r>
        <w:rPr>
          <w:rFonts w:hint="eastAsia" w:ascii="仿宋_GB2312" w:hAnsi="仿宋" w:eastAsia="仿宋_GB2312" w:cs="仿宋"/>
          <w:sz w:val="32"/>
          <w:szCs w:val="32"/>
        </w:rPr>
        <w:t>突出财政“保工资、保运转、保民生”职能，综合考虑各方面对财政资金的需求和财力可能，对全年的收支预算进行了安排。现将财政部门代编的全县预算草案安排情况简要作以说明。</w:t>
      </w:r>
    </w:p>
    <w:p>
      <w:pPr>
        <w:ind w:firstLine="480"/>
        <w:rPr>
          <w:rFonts w:ascii="黑体" w:hAnsi="黑体" w:eastAsia="黑体" w:cs="仿宋"/>
          <w:sz w:val="32"/>
          <w:szCs w:val="32"/>
        </w:rPr>
      </w:pPr>
      <w:r>
        <w:rPr>
          <w:rFonts w:hint="eastAsia" w:ascii="黑体" w:hAnsi="黑体" w:eastAsia="黑体" w:cs="仿宋"/>
          <w:sz w:val="32"/>
          <w:szCs w:val="32"/>
        </w:rPr>
        <w:t>一、收支预算（草案）安排情况</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（一）财政收入</w:t>
      </w:r>
    </w:p>
    <w:p>
      <w:pPr>
        <w:spacing w:line="580" w:lineRule="exact"/>
        <w:ind w:firstLine="645"/>
        <w:rPr>
          <w:rFonts w:ascii="仿宋_GB2312" w:hAnsi="仿宋" w:eastAsia="仿宋_GB2312"/>
          <w:sz w:val="32"/>
          <w:szCs w:val="32"/>
        </w:rPr>
      </w:pPr>
      <w:r>
        <w:rPr>
          <w:rFonts w:ascii="仿宋_GB2312" w:hAnsi="仿宋" w:eastAsia="仿宋_GB2312"/>
          <w:sz w:val="32"/>
          <w:szCs w:val="32"/>
        </w:rPr>
        <w:t>20</w:t>
      </w:r>
      <w:r>
        <w:rPr>
          <w:rFonts w:hint="eastAsia" w:ascii="仿宋_GB2312" w:hAnsi="仿宋" w:eastAsia="仿宋_GB2312"/>
          <w:sz w:val="32"/>
          <w:szCs w:val="32"/>
        </w:rPr>
        <w:t>20年全县地方财政收入预算为240335万元，较上年完成增长5.1%，增收11695万元。其中，一般预算收入预算为137870万元，较上年完成增长10%，增收12542万元。</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一般预算收入构成情况是：税收收入安排100645万元，增长16.6</w:t>
      </w:r>
      <w:r>
        <w:rPr>
          <w:rFonts w:ascii="仿宋_GB2312" w:hAnsi="仿宋" w:eastAsia="仿宋_GB2312"/>
          <w:sz w:val="32"/>
          <w:szCs w:val="32"/>
        </w:rPr>
        <w:t>%</w:t>
      </w:r>
      <w:r>
        <w:rPr>
          <w:rFonts w:hint="eastAsia" w:ascii="仿宋_GB2312" w:hAnsi="仿宋" w:eastAsia="仿宋_GB2312"/>
          <w:sz w:val="32"/>
          <w:szCs w:val="32"/>
        </w:rPr>
        <w:t>，税收占一般公共预算收入的比重为73</w:t>
      </w:r>
      <w:r>
        <w:rPr>
          <w:rFonts w:ascii="仿宋_GB2312" w:hAnsi="仿宋" w:eastAsia="仿宋_GB2312"/>
          <w:sz w:val="32"/>
          <w:szCs w:val="32"/>
        </w:rPr>
        <w:t>%</w:t>
      </w:r>
      <w:r>
        <w:rPr>
          <w:rFonts w:hint="eastAsia" w:ascii="仿宋_GB2312" w:hAnsi="仿宋" w:eastAsia="仿宋_GB2312"/>
          <w:sz w:val="32"/>
          <w:szCs w:val="32"/>
        </w:rPr>
        <w:t>；非税收入安排37225万元，下降4.7</w:t>
      </w:r>
      <w:r>
        <w:rPr>
          <w:rFonts w:ascii="仿宋_GB2312" w:hAnsi="仿宋" w:eastAsia="仿宋_GB2312"/>
          <w:sz w:val="32"/>
          <w:szCs w:val="32"/>
        </w:rPr>
        <w:t>%</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全县政府性基金收入预算安排102465万元，其中：国有土地出让金收入安排97902万元、国有土地收益基金收入安排2013万元、农业土地开发资金收入安排750万元、城市基础设施配套费收入安排1500万元、污水处理费收入安排300万元。</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（二）财政支出</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2020年全县地方财政支出安排464035万元。其中，一般预算支出安排347992万元，较上年预算增长8.3%。主要项目安排情况是：</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（1）一般公共服务支出安排72215万元，增长2.1%；</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（2）公共安全支出安排9562万元，下降23.4%；主要是上级提前告知补助较上年减少534万元。</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（3）教育支出安排69793万元，增长18.7%；</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（4）科学技术支出安排576万元，增长54.8%；</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（5）文化旅游体育与传媒支出安排1743万元，增长12.1%；</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（6）社会保障和就业支出安排67866万元，增长2.1%；</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（7）卫生健康支出安排52652万元，增长7.8%；</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（8）节能环保支出安排7454万元，增长985%；主要今年安排城市垃圾清理和污水处理厂营运费用6467万元，上年因财力有限未安排预算。</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（9）城乡社区支出安排5003万元，增长52%；</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（10）农林水支出安排36140万元，增长20.6%；</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（11）交通运输支出安排2511万元，下降51.8%；主要是上级提前告知较上年减少2364万元。</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（12）商业服务业支出安排605万元，增长361.8%；</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（13）自然资源海洋气象等支出安排863万元，下降6.4%；</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（14）住房保障支出安排10434万元，下降4.5%；</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（15）灾害防治及应急管理支出安排168万元，增长11.3%；</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（16）预备费安排5033万元，占一般公共预算支出1%；</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（17）债务付息支出安排2942万元。</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（18）其他支出安排2432万元；</w:t>
      </w:r>
    </w:p>
    <w:p>
      <w:pPr>
        <w:spacing w:line="580" w:lineRule="exact"/>
        <w:ind w:firstLine="645"/>
        <w:rPr>
          <w:rFonts w:hint="eastAsia" w:ascii="仿宋_GB2312" w:hAnsi="仿宋" w:eastAsia="仿宋_GB2312"/>
          <w:sz w:val="32"/>
          <w:szCs w:val="32"/>
        </w:rPr>
      </w:pPr>
      <w:r>
        <w:rPr>
          <w:rFonts w:hint="eastAsia" w:ascii="仿宋_GB2312" w:hAnsi="仿宋" w:eastAsia="仿宋_GB2312"/>
          <w:sz w:val="32"/>
          <w:szCs w:val="32"/>
        </w:rPr>
        <w:t>政府性基金支出预算安排11</w:t>
      </w:r>
      <w:r>
        <w:rPr>
          <w:rFonts w:hint="eastAsia" w:ascii="仿宋_GB2312" w:hAnsi="仿宋" w:eastAsia="仿宋_GB2312"/>
          <w:sz w:val="32"/>
          <w:szCs w:val="32"/>
          <w:lang w:val="en-US" w:eastAsia="zh-CN"/>
        </w:rPr>
        <w:t>77</w:t>
      </w:r>
      <w:r>
        <w:rPr>
          <w:rFonts w:hint="eastAsia" w:ascii="仿宋_GB2312" w:hAnsi="仿宋" w:eastAsia="仿宋_GB2312"/>
          <w:sz w:val="32"/>
          <w:szCs w:val="32"/>
        </w:rPr>
        <w:t>43万元，主要安排情况是：</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文化旅游体育与传媒支出安排16万元，增长100%；</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社会保障和就业支出安排19万元，下降72%；</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国有土地使用权出让收入及对应专项债务收入安排的支出11</w:t>
      </w:r>
      <w:r>
        <w:rPr>
          <w:rFonts w:hint="eastAsia" w:ascii="仿宋_GB2312" w:hAnsi="仿宋" w:eastAsia="仿宋_GB2312"/>
          <w:sz w:val="32"/>
          <w:szCs w:val="32"/>
          <w:lang w:val="en-US" w:eastAsia="zh-CN"/>
        </w:rPr>
        <w:t>28</w:t>
      </w:r>
      <w:r>
        <w:rPr>
          <w:rFonts w:hint="eastAsia" w:ascii="仿宋_GB2312" w:hAnsi="仿宋" w:eastAsia="仿宋_GB2312"/>
          <w:sz w:val="32"/>
          <w:szCs w:val="32"/>
        </w:rPr>
        <w:t>42万元，增长6</w:t>
      </w:r>
      <w:r>
        <w:rPr>
          <w:rFonts w:hint="eastAsia" w:ascii="仿宋_GB2312" w:hAnsi="仿宋" w:eastAsia="仿宋_GB2312"/>
          <w:sz w:val="32"/>
          <w:szCs w:val="32"/>
          <w:lang w:val="en-US" w:eastAsia="zh-CN"/>
        </w:rPr>
        <w:t>5</w:t>
      </w:r>
      <w:bookmarkStart w:id="0" w:name="_GoBack"/>
      <w:bookmarkEnd w:id="0"/>
      <w:r>
        <w:rPr>
          <w:rFonts w:hint="eastAsia" w:ascii="仿宋_GB2312" w:hAnsi="仿宋" w:eastAsia="仿宋_GB2312"/>
          <w:sz w:val="32"/>
          <w:szCs w:val="32"/>
        </w:rPr>
        <w:t>%；</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国有土地收益基金及对应专项债务收入安排的支出2013万元，增长45%；</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农业土地开发资金安排的支出750万元，增长25%；</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城市基础设施配套费安排的支出1500万元，增长200%；</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污水处理费收入安排的支出300万元，较上年持平；</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大中型水库库区基金安排的支出1万元；</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彩票公益金安排的支出302万元，下降39%；</w:t>
      </w:r>
    </w:p>
    <w:p>
      <w:pPr>
        <w:ind w:firstLine="640" w:firstLineChars="200"/>
        <w:rPr>
          <w:rFonts w:hint="eastAsia" w:ascii="仿宋_GB2312" w:hAnsi="仿宋" w:eastAsia="仿宋_GB2312" w:cs="仿宋"/>
          <w:sz w:val="32"/>
          <w:szCs w:val="32"/>
        </w:rPr>
      </w:pPr>
      <w:r>
        <w:rPr>
          <w:rFonts w:hint="eastAsia" w:ascii="仿宋_GB2312" w:hAnsi="仿宋" w:eastAsia="仿宋_GB2312"/>
          <w:sz w:val="32"/>
          <w:szCs w:val="32"/>
        </w:rPr>
        <w:t>从2020年财政收支预算安排的情况看，我县的财政形势依然十分严峻，总的看财政收入安排比较积极，受减税降费政策、新冠状病毒疫情等因素，完成任务的难度较大。</w:t>
      </w:r>
      <w:r>
        <w:rPr>
          <w:rFonts w:hint="eastAsia" w:ascii="仿宋_GB2312" w:hAnsi="仿宋" w:eastAsia="仿宋_GB2312" w:cs="仿宋"/>
          <w:sz w:val="32"/>
          <w:szCs w:val="32"/>
        </w:rPr>
        <w:t>在扶贫、民生等刚性支出增加的形势下，财政支出面临“保工资、保运转、保民生”、支持“稳增长、调结构、促发展”以及地方政府债务还本付息等多重压力。按照现行财力算账，除“保工资、保运转、保民生”外，剩余的资金十分有限，供求矛盾十分突出，财政收支安排的难度非常大。</w:t>
      </w:r>
    </w:p>
    <w:p>
      <w:pPr>
        <w:ind w:firstLine="640" w:firstLineChars="200"/>
        <w:rPr>
          <w:rFonts w:hint="eastAsia" w:ascii="黑体" w:hAnsi="黑体" w:eastAsia="黑体" w:cs="仿宋"/>
          <w:sz w:val="32"/>
          <w:szCs w:val="32"/>
        </w:rPr>
      </w:pPr>
      <w:r>
        <w:rPr>
          <w:rFonts w:hint="eastAsia" w:ascii="黑体" w:hAnsi="黑体" w:eastAsia="黑体" w:cs="仿宋"/>
          <w:sz w:val="32"/>
          <w:szCs w:val="32"/>
        </w:rPr>
        <w:t>二、收支平衡情况</w:t>
      </w:r>
    </w:p>
    <w:p>
      <w:pPr>
        <w:spacing w:line="580" w:lineRule="exact"/>
        <w:ind w:firstLine="645"/>
        <w:rPr>
          <w:rFonts w:hint="eastAsia" w:ascii="仿宋_GB2312" w:hAnsi="仿宋" w:eastAsia="仿宋_GB2312"/>
          <w:sz w:val="32"/>
          <w:szCs w:val="32"/>
        </w:rPr>
      </w:pPr>
      <w:r>
        <w:rPr>
          <w:rFonts w:hint="eastAsia" w:ascii="仿宋_GB2312" w:hAnsi="仿宋" w:eastAsia="仿宋_GB2312"/>
          <w:sz w:val="32"/>
          <w:szCs w:val="32"/>
        </w:rPr>
        <w:t>按现行财政体制算账，2020年全县一般公共预算收入137870万元，加上提前告知上级补助收入203599万元、安排上年结转项目资金281万元、动用预算稳定调节基金16696万元（其中县本级安排预算稳定调节基金12165万元、乡级安排4531万元）、新增一般债券转贷收入6500万元。当年全县收入为364946万元。</w:t>
      </w:r>
    </w:p>
    <w:p>
      <w:pPr>
        <w:spacing w:line="580" w:lineRule="exact"/>
        <w:ind w:firstLine="645"/>
        <w:rPr>
          <w:rFonts w:hint="eastAsia" w:ascii="仿宋_GB2312" w:hAnsi="仿宋" w:eastAsia="仿宋_GB2312"/>
          <w:sz w:val="32"/>
          <w:szCs w:val="32"/>
        </w:rPr>
      </w:pPr>
      <w:r>
        <w:rPr>
          <w:rFonts w:hint="eastAsia" w:ascii="仿宋_GB2312" w:hAnsi="仿宋" w:eastAsia="仿宋_GB2312"/>
          <w:sz w:val="32"/>
          <w:szCs w:val="32"/>
        </w:rPr>
        <w:t>2020年全县一般公共预算支出347992万元，加上上解上级支出16954万元。支出合计364946万元。</w:t>
      </w:r>
    </w:p>
    <w:p>
      <w:pPr>
        <w:spacing w:line="580" w:lineRule="exact"/>
        <w:ind w:firstLine="645"/>
        <w:rPr>
          <w:rFonts w:hint="eastAsia" w:ascii="仿宋_GB2312" w:hAnsi="仿宋" w:eastAsia="仿宋_GB2312"/>
          <w:sz w:val="32"/>
          <w:szCs w:val="32"/>
        </w:rPr>
      </w:pPr>
      <w:r>
        <w:rPr>
          <w:rFonts w:hint="eastAsia" w:ascii="仿宋_GB2312" w:hAnsi="仿宋" w:eastAsia="仿宋_GB2312"/>
          <w:sz w:val="32"/>
          <w:szCs w:val="32"/>
        </w:rPr>
        <w:t>全年收支相抵，安排平衡。</w:t>
      </w:r>
    </w:p>
    <w:p>
      <w:pPr>
        <w:spacing w:line="580" w:lineRule="exact"/>
        <w:ind w:firstLine="645"/>
        <w:rPr>
          <w:rFonts w:hint="eastAsia" w:ascii="黑体" w:hAnsi="黑体" w:eastAsia="黑体"/>
          <w:sz w:val="32"/>
          <w:szCs w:val="32"/>
        </w:rPr>
      </w:pPr>
      <w:r>
        <w:rPr>
          <w:rFonts w:hint="eastAsia" w:ascii="黑体" w:hAnsi="黑体" w:eastAsia="黑体"/>
          <w:sz w:val="32"/>
          <w:szCs w:val="32"/>
        </w:rPr>
        <w:t>三、2020年主要工作安排</w:t>
      </w:r>
    </w:p>
    <w:p>
      <w:pPr>
        <w:spacing w:line="600" w:lineRule="exact"/>
        <w:ind w:firstLine="640" w:firstLineChars="200"/>
        <w:rPr>
          <w:rFonts w:hint="eastAsia" w:ascii="仿宋_GB2312" w:hAnsi="楷体" w:eastAsia="仿宋_GB2312" w:cs="楷体"/>
          <w:bCs/>
          <w:sz w:val="32"/>
          <w:szCs w:val="32"/>
        </w:rPr>
      </w:pPr>
      <w:r>
        <w:rPr>
          <w:rFonts w:hint="eastAsia" w:ascii="仿宋_GB2312" w:hAnsi="楷体" w:eastAsia="仿宋_GB2312" w:cs="楷体"/>
          <w:bCs/>
          <w:sz w:val="32"/>
          <w:szCs w:val="32"/>
        </w:rPr>
        <w:t>1、推动经济高质量发展，以加强收入征管为重点，努力保证财政收入稳定增长。</w:t>
      </w:r>
    </w:p>
    <w:p>
      <w:pPr>
        <w:spacing w:line="600" w:lineRule="exact"/>
        <w:ind w:firstLine="640" w:firstLineChars="200"/>
        <w:rPr>
          <w:rFonts w:hint="eastAsia" w:ascii="仿宋_GB2312" w:hAnsi="楷体" w:eastAsia="仿宋_GB2312" w:cs="楷体"/>
          <w:bCs/>
          <w:sz w:val="32"/>
          <w:szCs w:val="32"/>
        </w:rPr>
      </w:pPr>
      <w:r>
        <w:rPr>
          <w:rFonts w:hint="eastAsia" w:ascii="仿宋_GB2312" w:hAnsi="楷体" w:eastAsia="仿宋_GB2312" w:cs="楷体"/>
          <w:bCs/>
          <w:sz w:val="32"/>
          <w:szCs w:val="32"/>
        </w:rPr>
        <w:t xml:space="preserve">2、支持打好三大攻坚战，以充分发挥财政职能为重点，全力以赴抓好落实。 </w:t>
      </w:r>
    </w:p>
    <w:p>
      <w:pPr>
        <w:spacing w:line="600" w:lineRule="exact"/>
        <w:ind w:firstLine="640" w:firstLineChars="200"/>
        <w:rPr>
          <w:rFonts w:hint="eastAsia" w:ascii="仿宋_GB2312" w:hAnsi="楷体" w:eastAsia="仿宋_GB2312" w:cs="楷体"/>
          <w:bCs/>
          <w:sz w:val="32"/>
          <w:szCs w:val="32"/>
        </w:rPr>
      </w:pPr>
      <w:r>
        <w:rPr>
          <w:rFonts w:hint="eastAsia" w:ascii="仿宋_GB2312" w:hAnsi="楷体" w:eastAsia="仿宋_GB2312" w:cs="楷体"/>
          <w:bCs/>
          <w:sz w:val="32"/>
          <w:szCs w:val="32"/>
        </w:rPr>
        <w:t>3、着力保障改善民生，以优化结构保民生为重点，支持民生改善和事业发展。</w:t>
      </w:r>
    </w:p>
    <w:p>
      <w:pPr>
        <w:spacing w:line="600" w:lineRule="exact"/>
        <w:ind w:firstLine="640" w:firstLineChars="200"/>
        <w:rPr>
          <w:rFonts w:hint="eastAsia" w:ascii="仿宋_GB2312" w:hAnsi="楷体" w:eastAsia="仿宋_GB2312" w:cs="楷体"/>
          <w:bCs/>
          <w:sz w:val="32"/>
          <w:szCs w:val="32"/>
        </w:rPr>
      </w:pPr>
      <w:r>
        <w:rPr>
          <w:rFonts w:hint="eastAsia" w:ascii="仿宋_GB2312" w:hAnsi="楷体" w:eastAsia="仿宋_GB2312" w:cs="楷体"/>
          <w:bCs/>
          <w:sz w:val="32"/>
          <w:szCs w:val="32"/>
        </w:rPr>
        <w:t>4、深入推进财税改革，以注重创新促改革委重点，全面提升科学化精细化管理水平。</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楷体" w:eastAsia="仿宋_GB2312" w:cs="楷体"/>
          <w:bCs/>
          <w:sz w:val="32"/>
          <w:szCs w:val="32"/>
        </w:rPr>
        <w:t>5、全面强化财政队伍，以牢记使命不忘初心主题教育为重点，全面提升科学理财能力。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664F7"/>
    <w:rsid w:val="000664A5"/>
    <w:rsid w:val="000B03A3"/>
    <w:rsid w:val="000F6434"/>
    <w:rsid w:val="00183CB1"/>
    <w:rsid w:val="002111A4"/>
    <w:rsid w:val="002A6ABD"/>
    <w:rsid w:val="002A791D"/>
    <w:rsid w:val="002E6CC7"/>
    <w:rsid w:val="00327AF0"/>
    <w:rsid w:val="00354AE8"/>
    <w:rsid w:val="003604EB"/>
    <w:rsid w:val="003749CF"/>
    <w:rsid w:val="003C402E"/>
    <w:rsid w:val="0043766C"/>
    <w:rsid w:val="004E4481"/>
    <w:rsid w:val="00550268"/>
    <w:rsid w:val="005C5C45"/>
    <w:rsid w:val="008103B2"/>
    <w:rsid w:val="00826FE5"/>
    <w:rsid w:val="00873BE6"/>
    <w:rsid w:val="00894E7C"/>
    <w:rsid w:val="008A4C01"/>
    <w:rsid w:val="008D2420"/>
    <w:rsid w:val="008F7E2C"/>
    <w:rsid w:val="00A2711C"/>
    <w:rsid w:val="00AD02C6"/>
    <w:rsid w:val="00AD09A5"/>
    <w:rsid w:val="00B00E72"/>
    <w:rsid w:val="00B21591"/>
    <w:rsid w:val="00B664F7"/>
    <w:rsid w:val="00BE4043"/>
    <w:rsid w:val="00CC222F"/>
    <w:rsid w:val="00D16B96"/>
    <w:rsid w:val="00D6330C"/>
    <w:rsid w:val="00E11A0E"/>
    <w:rsid w:val="00E8107D"/>
    <w:rsid w:val="00EB0AB3"/>
    <w:rsid w:val="00F441BD"/>
    <w:rsid w:val="00F80C14"/>
    <w:rsid w:val="00FC1052"/>
    <w:rsid w:val="061C380A"/>
    <w:rsid w:val="68181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3FC5C1-CB69-4643-A469-356D98353FC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311</Words>
  <Characters>1775</Characters>
  <Lines>14</Lines>
  <Paragraphs>4</Paragraphs>
  <TotalTime>158</TotalTime>
  <ScaleCrop>false</ScaleCrop>
  <LinksUpToDate>false</LinksUpToDate>
  <CharactersWithSpaces>2082</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2020-03-20T07:11:00Z</dcterms:created>
  <dc:creator>Administrator</dc:creator>
  <cp:lastModifiedBy>高先生</cp:lastModifiedBy>
  <dcterms:modified xsi:type="dcterms:W3CDTF">2020-04-23T03:33:01Z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