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59" w:rsidRDefault="00CB45A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2020年度西平县</w:t>
      </w:r>
      <w:r w:rsidR="00DE3F2D">
        <w:rPr>
          <w:rFonts w:asciiTheme="majorEastAsia" w:eastAsiaTheme="majorEastAsia" w:hAnsiTheme="majorEastAsia" w:cstheme="majorEastAsia" w:hint="eastAsia"/>
          <w:sz w:val="44"/>
          <w:szCs w:val="44"/>
        </w:rPr>
        <w:t>人民法院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部门预算</w:t>
      </w:r>
    </w:p>
    <w:p w:rsidR="00963259" w:rsidRDefault="0096325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63259" w:rsidRDefault="00CB45A5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 西平县</w:t>
      </w:r>
      <w:r w:rsidR="00DE3F2D">
        <w:rPr>
          <w:rFonts w:ascii="黑体" w:eastAsia="黑体" w:hAnsi="黑体" w:cs="黑体" w:hint="eastAsia"/>
          <w:sz w:val="32"/>
          <w:szCs w:val="32"/>
        </w:rPr>
        <w:t>人民法院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一、主要职能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二、部门预算单位构成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 xml:space="preserve">　第二部分 西平县</w:t>
      </w:r>
      <w:r w:rsidR="00DE3F2D">
        <w:rPr>
          <w:rFonts w:ascii="黑体" w:eastAsia="黑体" w:hAnsi="黑体" w:cs="黑体" w:hint="eastAsia"/>
          <w:sz w:val="32"/>
          <w:szCs w:val="32"/>
        </w:rPr>
        <w:t>人民法院</w:t>
      </w:r>
      <w:r>
        <w:rPr>
          <w:rFonts w:ascii="黑体" w:eastAsia="黑体" w:hAnsi="黑体" w:cs="黑体" w:hint="eastAsia"/>
          <w:sz w:val="32"/>
          <w:szCs w:val="32"/>
        </w:rPr>
        <w:t>2020年度部门预算情况说明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一、收入支出预算总体情况说明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二、收入预算总体情况说明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三、支出预算总体情况说明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四、财政拨款收入支出预算总体情况说明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五、一般公共预算支出预算情况说明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六、一般公共预算基本支出预算情况说明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七、政府性基金预算支出预算情况说明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八、“三公”经费支出预算情况说明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九、其他重要事项的情况说明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第三部分 名词解释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附件：西平县</w:t>
      </w:r>
      <w:r w:rsidR="00DE3F2D">
        <w:rPr>
          <w:rFonts w:ascii="仿宋_GB2312" w:eastAsia="仿宋_GB2312" w:hAnsi="仿宋_GB2312" w:cs="仿宋_GB2312" w:hint="eastAsia"/>
          <w:sz w:val="32"/>
          <w:szCs w:val="32"/>
        </w:rPr>
        <w:t>人民法院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2020年度部门预算表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一、部门收支总体情况表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二、部门收入总体情况表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三、部门支出总体情况表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四、财政拨款收支总体情况表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五、一般公共预算支出情况表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六、一般公共预算基本支出情况表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七、一般公共预算“三公”经费支出情况表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八、政府性基金预算支出情况表</w:t>
      </w:r>
    </w:p>
    <w:p w:rsidR="00963259" w:rsidRDefault="00CB45A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</w:p>
    <w:p w:rsidR="00963259" w:rsidRDefault="00CB45A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西平县</w:t>
      </w:r>
      <w:r w:rsidR="00DE3F2D">
        <w:rPr>
          <w:rFonts w:ascii="仿宋_GB2312" w:eastAsia="仿宋_GB2312" w:hAnsi="仿宋_GB2312" w:cs="仿宋_GB2312" w:hint="eastAsia"/>
          <w:sz w:val="32"/>
          <w:szCs w:val="32"/>
        </w:rPr>
        <w:t>人民法院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概况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一、西平县</w:t>
      </w:r>
      <w:r w:rsidR="00DE3F2D">
        <w:rPr>
          <w:rFonts w:ascii="黑体" w:eastAsia="黑体" w:hAnsi="黑体" w:cs="黑体" w:hint="eastAsia"/>
          <w:sz w:val="32"/>
          <w:szCs w:val="32"/>
        </w:rPr>
        <w:t>人民法院</w:t>
      </w: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963259" w:rsidRPr="00DE3F2D" w:rsidRDefault="00CB45A5" w:rsidP="00DE3F2D">
      <w:pPr>
        <w:pStyle w:val="a5"/>
        <w:spacing w:line="360" w:lineRule="auto"/>
        <w:ind w:firstLine="640"/>
        <w:jc w:val="left"/>
        <w:outlineLvl w:val="1"/>
        <w:rPr>
          <w:rFonts w:ascii="仿宋_GB2312" w:eastAsia="仿宋_GB2312" w:hAnsi="仿宋" w:cs="宋体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="00DE3F2D" w:rsidRPr="007651D9">
        <w:rPr>
          <w:rFonts w:ascii="仿宋_GB2312" w:eastAsia="仿宋_GB2312" w:hAnsi="仿宋" w:cs="宋体" w:hint="eastAsia"/>
          <w:color w:val="000000"/>
          <w:sz w:val="32"/>
        </w:rPr>
        <w:t>审判法律规定由基层法院管辖的刑事、民事、行政案件；审理由市人民检察院按照审判监督程序提起的抗诉案件；依照审判监督程序，审理告诉申诉的刑事、民事、行政案件；依法行使司法执行权和司法决定权，执行本院已经发生法律效力的判决、裁定以及国家行政机关申请执行的案件和外地法院委托执行的案件，执行死刑案件；调查研究审判工作中的法律、法规、规章、政策及疑难问题，针对案件审理中发现的问题提出司法建议。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二、西平县</w:t>
      </w:r>
      <w:r w:rsidR="00DE3F2D">
        <w:rPr>
          <w:rFonts w:ascii="黑体" w:eastAsia="黑体" w:hAnsi="黑体" w:cs="黑体" w:hint="eastAsia"/>
          <w:sz w:val="32"/>
          <w:szCs w:val="32"/>
        </w:rPr>
        <w:t>人民法院</w:t>
      </w:r>
      <w:r>
        <w:rPr>
          <w:rFonts w:ascii="黑体" w:eastAsia="黑体" w:hAnsi="黑体" w:cs="黑体" w:hint="eastAsia"/>
          <w:sz w:val="32"/>
          <w:szCs w:val="32"/>
        </w:rPr>
        <w:t>预算单位构成</w:t>
      </w:r>
    </w:p>
    <w:p w:rsidR="00DE3F2D" w:rsidRPr="00300275" w:rsidRDefault="00DE3F2D" w:rsidP="00DE3F2D">
      <w:pPr>
        <w:pStyle w:val="a5"/>
        <w:spacing w:line="360" w:lineRule="auto"/>
        <w:ind w:firstLine="640"/>
        <w:jc w:val="left"/>
        <w:outlineLvl w:val="1"/>
        <w:rPr>
          <w:rFonts w:ascii="仿宋_GB2312" w:eastAsia="仿宋_GB2312" w:hAnsi="仿宋"/>
          <w:color w:val="000000"/>
          <w:sz w:val="32"/>
        </w:rPr>
      </w:pPr>
      <w:r w:rsidRPr="007651D9">
        <w:rPr>
          <w:rFonts w:ascii="仿宋_GB2312" w:eastAsia="仿宋_GB2312" w:hAnsi="仿宋" w:hint="eastAsia"/>
          <w:color w:val="000000"/>
          <w:sz w:val="32"/>
        </w:rPr>
        <w:t>西平县人民法院机关内设</w:t>
      </w:r>
      <w:r>
        <w:rPr>
          <w:rFonts w:ascii="仿宋_GB2312" w:eastAsia="仿宋_GB2312" w:hAnsi="仿宋" w:hint="eastAsia"/>
          <w:color w:val="000000"/>
          <w:sz w:val="32"/>
        </w:rPr>
        <w:t>10</w:t>
      </w:r>
      <w:r w:rsidRPr="007651D9">
        <w:rPr>
          <w:rFonts w:ascii="仿宋_GB2312" w:eastAsia="仿宋_GB2312" w:hAnsi="仿宋" w:hint="eastAsia"/>
          <w:color w:val="000000"/>
          <w:sz w:val="32"/>
        </w:rPr>
        <w:t>个职能庭室和6</w:t>
      </w:r>
      <w:r>
        <w:rPr>
          <w:rFonts w:ascii="仿宋_GB2312" w:eastAsia="仿宋_GB2312" w:hAnsi="仿宋" w:hint="eastAsia"/>
          <w:color w:val="000000"/>
          <w:sz w:val="32"/>
        </w:rPr>
        <w:t>个派出法庭，即：西平县人民法院政治处、办公室</w:t>
      </w:r>
      <w:r w:rsidRPr="007651D9">
        <w:rPr>
          <w:rFonts w:ascii="仿宋_GB2312" w:eastAsia="仿宋_GB2312" w:hAnsi="仿宋" w:hint="eastAsia"/>
          <w:color w:val="000000"/>
          <w:sz w:val="32"/>
        </w:rPr>
        <w:t>、</w:t>
      </w:r>
      <w:r>
        <w:rPr>
          <w:rFonts w:ascii="仿宋_GB2312" w:eastAsia="仿宋_GB2312" w:hAnsi="仿宋" w:hint="eastAsia"/>
          <w:color w:val="000000"/>
          <w:sz w:val="32"/>
        </w:rPr>
        <w:t>立案庭、刑事庭、民一庭、民二庭</w:t>
      </w:r>
      <w:r w:rsidRPr="007651D9">
        <w:rPr>
          <w:rFonts w:ascii="仿宋_GB2312" w:eastAsia="仿宋_GB2312" w:hAnsi="仿宋" w:hint="eastAsia"/>
          <w:color w:val="000000"/>
          <w:sz w:val="32"/>
        </w:rPr>
        <w:t>、行政庭、法警大队、</w:t>
      </w:r>
      <w:r>
        <w:rPr>
          <w:rFonts w:ascii="仿宋_GB2312" w:eastAsia="仿宋_GB2312" w:hAnsi="仿宋" w:hint="eastAsia"/>
          <w:color w:val="000000"/>
          <w:sz w:val="32"/>
        </w:rPr>
        <w:t>执行局</w:t>
      </w:r>
      <w:r w:rsidRPr="007651D9">
        <w:rPr>
          <w:rFonts w:ascii="仿宋_GB2312" w:eastAsia="仿宋_GB2312" w:hAnsi="仿宋" w:hint="eastAsia"/>
          <w:color w:val="000000"/>
          <w:sz w:val="32"/>
        </w:rPr>
        <w:t>、服务中心；环城法庭、</w:t>
      </w:r>
      <w:proofErr w:type="gramStart"/>
      <w:r>
        <w:rPr>
          <w:rFonts w:ascii="仿宋_GB2312" w:eastAsia="仿宋_GB2312" w:hAnsi="仿宋" w:hint="eastAsia"/>
          <w:color w:val="000000"/>
          <w:sz w:val="32"/>
        </w:rPr>
        <w:t>谭</w:t>
      </w:r>
      <w:proofErr w:type="gramEnd"/>
      <w:r>
        <w:rPr>
          <w:rFonts w:ascii="仿宋_GB2312" w:eastAsia="仿宋_GB2312" w:hAnsi="仿宋" w:hint="eastAsia"/>
          <w:color w:val="000000"/>
          <w:sz w:val="32"/>
        </w:rPr>
        <w:t>店</w:t>
      </w:r>
      <w:r w:rsidRPr="007651D9">
        <w:rPr>
          <w:rFonts w:ascii="仿宋_GB2312" w:eastAsia="仿宋_GB2312" w:hAnsi="仿宋" w:hint="eastAsia"/>
          <w:color w:val="000000"/>
          <w:sz w:val="32"/>
        </w:rPr>
        <w:t>法庭、出山法庭、</w:t>
      </w:r>
      <w:proofErr w:type="gramStart"/>
      <w:r w:rsidRPr="007651D9">
        <w:rPr>
          <w:rFonts w:ascii="仿宋_GB2312" w:eastAsia="仿宋_GB2312" w:hAnsi="仿宋" w:hint="eastAsia"/>
          <w:color w:val="000000"/>
          <w:sz w:val="32"/>
        </w:rPr>
        <w:t>盆尧法庭</w:t>
      </w:r>
      <w:proofErr w:type="gramEnd"/>
      <w:r w:rsidRPr="007651D9">
        <w:rPr>
          <w:rFonts w:ascii="仿宋_GB2312" w:eastAsia="仿宋_GB2312" w:hAnsi="仿宋" w:hint="eastAsia"/>
          <w:color w:val="000000"/>
          <w:sz w:val="32"/>
        </w:rPr>
        <w:t>、</w:t>
      </w:r>
      <w:proofErr w:type="gramStart"/>
      <w:r w:rsidRPr="007651D9">
        <w:rPr>
          <w:rFonts w:ascii="仿宋_GB2312" w:eastAsia="仿宋_GB2312" w:hAnsi="仿宋" w:hint="eastAsia"/>
          <w:color w:val="000000"/>
          <w:sz w:val="32"/>
        </w:rPr>
        <w:t>专探法庭</w:t>
      </w:r>
      <w:proofErr w:type="gramEnd"/>
      <w:r w:rsidRPr="007651D9">
        <w:rPr>
          <w:rFonts w:ascii="仿宋_GB2312" w:eastAsia="仿宋_GB2312" w:hAnsi="仿宋" w:hint="eastAsia"/>
          <w:color w:val="000000"/>
          <w:sz w:val="32"/>
        </w:rPr>
        <w:t>、</w:t>
      </w:r>
      <w:proofErr w:type="gramStart"/>
      <w:r w:rsidRPr="007651D9">
        <w:rPr>
          <w:rFonts w:ascii="仿宋_GB2312" w:eastAsia="仿宋_GB2312" w:hAnsi="仿宋" w:hint="eastAsia"/>
          <w:color w:val="000000"/>
          <w:sz w:val="32"/>
        </w:rPr>
        <w:t>五沟营</w:t>
      </w:r>
      <w:proofErr w:type="gramEnd"/>
      <w:r w:rsidRPr="007651D9">
        <w:rPr>
          <w:rFonts w:ascii="仿宋_GB2312" w:eastAsia="仿宋_GB2312" w:hAnsi="仿宋" w:hint="eastAsia"/>
          <w:color w:val="000000"/>
          <w:sz w:val="32"/>
        </w:rPr>
        <w:t>法庭。</w:t>
      </w:r>
    </w:p>
    <w:p w:rsidR="00DE3F2D" w:rsidRPr="007651D9" w:rsidRDefault="00DE3F2D" w:rsidP="00DE3F2D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651D9">
        <w:rPr>
          <w:rFonts w:ascii="仿宋_GB2312" w:eastAsia="仿宋_GB2312" w:hAnsi="楷体" w:hint="eastAsia"/>
          <w:sz w:val="32"/>
          <w:szCs w:val="32"/>
        </w:rPr>
        <w:t>单位共有编制125人，其中行政编制112人，事业编制13人。在职</w:t>
      </w:r>
      <w:r w:rsidR="00BB34FC">
        <w:rPr>
          <w:rFonts w:ascii="仿宋_GB2312" w:eastAsia="仿宋_GB2312" w:hAnsi="楷体" w:hint="eastAsia"/>
          <w:sz w:val="32"/>
          <w:szCs w:val="32"/>
        </w:rPr>
        <w:t>115</w:t>
      </w:r>
      <w:r w:rsidRPr="007651D9">
        <w:rPr>
          <w:rFonts w:ascii="仿宋_GB2312" w:eastAsia="仿宋_GB2312" w:hAnsi="楷体" w:hint="eastAsia"/>
          <w:sz w:val="32"/>
          <w:szCs w:val="32"/>
        </w:rPr>
        <w:t>人，离退休</w:t>
      </w:r>
      <w:r w:rsidR="00BB34FC">
        <w:rPr>
          <w:rFonts w:ascii="仿宋_GB2312" w:eastAsia="仿宋_GB2312" w:hAnsi="楷体" w:hint="eastAsia"/>
          <w:sz w:val="32"/>
          <w:szCs w:val="32"/>
        </w:rPr>
        <w:t>46</w:t>
      </w:r>
      <w:r w:rsidRPr="007651D9">
        <w:rPr>
          <w:rFonts w:ascii="仿宋_GB2312" w:eastAsia="仿宋_GB2312" w:hAnsi="楷体" w:hint="eastAsia"/>
          <w:sz w:val="32"/>
          <w:szCs w:val="32"/>
        </w:rPr>
        <w:t>人。</w:t>
      </w:r>
    </w:p>
    <w:p w:rsidR="00963259" w:rsidRDefault="00CB45A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第二部分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西平县</w:t>
      </w:r>
      <w:r w:rsidR="00DE3F2D">
        <w:rPr>
          <w:rFonts w:ascii="仿宋_GB2312" w:eastAsia="仿宋_GB2312" w:hAnsi="仿宋_GB2312" w:cs="仿宋_GB2312" w:hint="eastAsia"/>
          <w:sz w:val="32"/>
          <w:szCs w:val="32"/>
        </w:rPr>
        <w:t>人民法院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2020年度部门预算情况说明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一、部门收入支出总体情况说明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2020年收入总计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万元，支出总计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万元，与2019年相比，收、支总计各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减少318.60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降低25.01</w:t>
      </w:r>
      <w:r>
        <w:rPr>
          <w:rFonts w:ascii="仿宋_GB2312" w:eastAsia="仿宋_GB2312" w:hAnsi="仿宋_GB2312" w:cs="仿宋_GB2312" w:hint="eastAsia"/>
          <w:sz w:val="32"/>
          <w:szCs w:val="32"/>
        </w:rPr>
        <w:t>%。主要原因是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相较2019年上级转移支付资金为非提前下达资金未计入收入总额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二、部门收入总体情况说明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2020年收入预算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万元，其中财政拨款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万元、基金收入0万元、上级转移支付收入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三、部门支出总体情况说明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2020年支出合计</w:t>
      </w:r>
      <w:r w:rsidR="008943E2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元，其中：基本支出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%;项目支出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四、财政拨款收入情况说明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2020年一般公共预算收支预算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万元。与2019年相比，一般公共预算收支预算减少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318.60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25.01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五、一般公共预算支出情况说明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2020年一般公共预算支出年初预算为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万元。主要用于以下方面：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公共安全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(类)支出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1036.69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81.37</w:t>
      </w:r>
      <w:r>
        <w:rPr>
          <w:rFonts w:ascii="仿宋_GB2312" w:eastAsia="仿宋_GB2312" w:hAnsi="仿宋_GB2312" w:cs="仿宋_GB2312" w:hint="eastAsia"/>
          <w:sz w:val="32"/>
          <w:szCs w:val="32"/>
        </w:rPr>
        <w:t>%;社会保障和就业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110.29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8.66</w:t>
      </w:r>
      <w:r>
        <w:rPr>
          <w:rFonts w:ascii="仿宋_GB2312" w:eastAsia="仿宋_GB2312" w:hAnsi="仿宋_GB2312" w:cs="仿宋_GB2312" w:hint="eastAsia"/>
          <w:sz w:val="32"/>
          <w:szCs w:val="32"/>
        </w:rPr>
        <w:t>%;医疗卫生支出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48.73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3.82</w:t>
      </w:r>
      <w:r>
        <w:rPr>
          <w:rFonts w:ascii="仿宋_GB2312" w:eastAsia="仿宋_GB2312" w:hAnsi="仿宋_GB2312" w:cs="仿宋_GB2312" w:hint="eastAsia"/>
          <w:sz w:val="32"/>
          <w:szCs w:val="32"/>
        </w:rPr>
        <w:t>%;住房保障支出</w:t>
      </w:r>
      <w:r w:rsidR="00125600">
        <w:rPr>
          <w:rFonts w:ascii="仿宋_GB2312" w:eastAsia="仿宋_GB2312" w:hAnsi="仿宋_GB2312" w:cs="仿宋_GB2312" w:hint="eastAsia"/>
          <w:sz w:val="32"/>
          <w:szCs w:val="32"/>
        </w:rPr>
        <w:t>78.39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6.15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六、一般公共预算基本支出情况说明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2020年一般公共预算基本支出预算为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1274.10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万元。其中：工资福利支出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1007.70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万元、对个人和家庭的补助支出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25.74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万元、商品服务支出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240.66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七、政府性基金预算收支情况说明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2020年没有政府性基金预算拨款安排的收入和支出。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八、“三公”经费支出预算情况说明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2020年“三公”经费预算为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D3A9C">
        <w:rPr>
          <w:rFonts w:ascii="仿宋_GB2312" w:eastAsia="仿宋_GB2312" w:hAnsi="仿宋_GB2312" w:cs="仿宋_GB2312" w:hint="eastAsia"/>
          <w:sz w:val="32"/>
          <w:szCs w:val="32"/>
        </w:rPr>
        <w:t>万元。其中因公出国（境）费用0万元；公务接待费2万元；公务用车费用0万元，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与2019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年持平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3259" w:rsidRDefault="00CB45A5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九、其他重要事项的情况说明</w:t>
      </w:r>
    </w:p>
    <w:p w:rsidR="00963259" w:rsidRDefault="00CB45A5">
      <w:pPr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楷体" w:eastAsia="楷体" w:hAnsi="楷体" w:cs="楷体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)机关运行经费支出情况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2020年机关运行经费支出预算为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240.6582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万元，主要保障机构正常运转及正常履职需要。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楷体" w:eastAsia="楷体" w:hAnsi="楷体" w:cs="楷体" w:hint="eastAsia"/>
          <w:sz w:val="32"/>
          <w:szCs w:val="32"/>
        </w:rPr>
        <w:t xml:space="preserve">　</w:t>
      </w:r>
      <w:r w:rsidRPr="002756D4">
        <w:rPr>
          <w:rFonts w:ascii="楷体" w:eastAsia="楷体" w:hAnsi="楷体" w:cs="楷体" w:hint="eastAsia"/>
          <w:sz w:val="32"/>
          <w:szCs w:val="32"/>
        </w:rPr>
        <w:t>(二)政府采购支出情况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我单位未安排采购支出预算，如需采购，严格按照政府采购要求，遵循计划申请、协议供货、验收结算等流程办理。</w:t>
      </w:r>
    </w:p>
    <w:p w:rsidR="002756D4" w:rsidRPr="002756D4" w:rsidRDefault="00CB45A5" w:rsidP="002756D4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2756D4">
        <w:rPr>
          <w:rFonts w:ascii="楷体" w:eastAsia="楷体" w:hAnsi="楷体" w:cs="楷体" w:hint="eastAsia"/>
          <w:sz w:val="32"/>
          <w:szCs w:val="32"/>
        </w:rPr>
        <w:t>(三)关于预算绩效管理工作开展情况说明</w:t>
      </w:r>
    </w:p>
    <w:p w:rsidR="00963259" w:rsidRDefault="00CB45A5" w:rsidP="002756D4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2756D4">
        <w:rPr>
          <w:rFonts w:ascii="仿宋_GB2312" w:eastAsia="仿宋_GB2312" w:hAnsi="仿宋_GB2312" w:cs="仿宋_GB2312" w:hint="eastAsia"/>
          <w:sz w:val="32"/>
          <w:szCs w:val="32"/>
        </w:rPr>
        <w:t>因技术等多方面原因，暂未开展预算绩效管理工作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3259" w:rsidRDefault="00CB45A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（四）国有资产占用情况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2019年期末，我局共有车辆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辆，其中：一般公务用车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 w:rsidR="002756D4">
        <w:rPr>
          <w:rFonts w:ascii="仿宋_GB2312" w:eastAsia="仿宋_GB2312" w:hAnsi="仿宋_GB2312" w:cs="仿宋_GB2312" w:hint="eastAsia"/>
          <w:sz w:val="32"/>
          <w:szCs w:val="32"/>
        </w:rPr>
        <w:t>，执法执勤用车7辆，特种专业技术用车2辆</w:t>
      </w:r>
      <w:r>
        <w:rPr>
          <w:rFonts w:ascii="仿宋_GB2312" w:eastAsia="仿宋_GB2312" w:hAnsi="仿宋_GB2312" w:cs="仿宋_GB2312" w:hint="eastAsia"/>
          <w:sz w:val="32"/>
          <w:szCs w:val="32"/>
        </w:rPr>
        <w:t>;单价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50万元以上通用设备0套，单位价值100万元以上专用设备0套。</w:t>
      </w:r>
    </w:p>
    <w:p w:rsidR="00963259" w:rsidRPr="002756D4" w:rsidRDefault="00CB45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756D4">
        <w:rPr>
          <w:rFonts w:ascii="楷体" w:eastAsia="楷体" w:hAnsi="楷体" w:cs="楷体" w:hint="eastAsia"/>
          <w:sz w:val="32"/>
          <w:szCs w:val="32"/>
        </w:rPr>
        <w:t>（五）专项转移支付项目</w:t>
      </w:r>
    </w:p>
    <w:p w:rsidR="00963259" w:rsidRPr="002756D4" w:rsidRDefault="00CB45A5">
      <w:pPr>
        <w:rPr>
          <w:rFonts w:ascii="仿宋_GB2312" w:eastAsia="仿宋_GB2312" w:hAnsi="仿宋_GB2312" w:cs="仿宋_GB2312"/>
          <w:sz w:val="32"/>
          <w:szCs w:val="32"/>
        </w:rPr>
      </w:pPr>
      <w:r w:rsidRPr="002756D4">
        <w:rPr>
          <w:rFonts w:ascii="仿宋_GB2312" w:eastAsia="仿宋_GB2312" w:hAnsi="仿宋_GB2312" w:cs="仿宋_GB2312" w:hint="eastAsia"/>
          <w:sz w:val="32"/>
          <w:szCs w:val="32"/>
        </w:rPr>
        <w:t xml:space="preserve">　　我局负责参与管理的专项转移支付项目0项。</w:t>
      </w:r>
    </w:p>
    <w:p w:rsidR="00963259" w:rsidRDefault="00963259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63259" w:rsidRDefault="00CB45A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名词解释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一、财政拨款收入：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是指市级财政当年拨付的资金。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　二、其他收入：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是指部门取得的除“财政拨款”、“事业收入”、“事业单位经营收入”等以外的收入。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三、基本支出：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是指为保障机构正常运转、完成日常工作任务所必需的开支，其内容包括人员经费和日常公用经费两部分。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四、项目支出：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是指在基本支出之外，为完成特定的行政工作任务或事业发展目标所发生的支出。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五、“三公”经费：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是指纳入市级财政预算管理，部门使用财政拨款安排的因公出国(境)费、公务用车购置及运行费和公务接待费。其中，因公出国(境)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单位公务出国(境)的住宿费、旅费、伙食补助费、杂费、培训费等支出;公务用车购置及运行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单位公务用车购置费及租用费、燃料费、维修费、过路过桥费、保险费、安全奖励费用等支出;公务接待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单位按规定开支的各类公务接待(含外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宾接待)支出。</w:t>
      </w:r>
    </w:p>
    <w:p w:rsidR="00963259" w:rsidRDefault="00CB45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六、机关运行经费：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963259" w:rsidSect="0096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C4" w:rsidRDefault="004155C4" w:rsidP="00DE3F2D">
      <w:r>
        <w:separator/>
      </w:r>
    </w:p>
  </w:endnote>
  <w:endnote w:type="continuationSeparator" w:id="0">
    <w:p w:rsidR="004155C4" w:rsidRDefault="004155C4" w:rsidP="00DE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C4" w:rsidRDefault="004155C4" w:rsidP="00DE3F2D">
      <w:r>
        <w:separator/>
      </w:r>
    </w:p>
  </w:footnote>
  <w:footnote w:type="continuationSeparator" w:id="0">
    <w:p w:rsidR="004155C4" w:rsidRDefault="004155C4" w:rsidP="00DE3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259"/>
    <w:rsid w:val="00125600"/>
    <w:rsid w:val="002756D4"/>
    <w:rsid w:val="004155C4"/>
    <w:rsid w:val="004D3A9C"/>
    <w:rsid w:val="004E5C0F"/>
    <w:rsid w:val="008943E2"/>
    <w:rsid w:val="00963259"/>
    <w:rsid w:val="00BB34FC"/>
    <w:rsid w:val="00CB45A5"/>
    <w:rsid w:val="00DE3F2D"/>
    <w:rsid w:val="09552FE9"/>
    <w:rsid w:val="204C063B"/>
    <w:rsid w:val="23C263DD"/>
    <w:rsid w:val="24DA5679"/>
    <w:rsid w:val="29F005CF"/>
    <w:rsid w:val="4A207158"/>
    <w:rsid w:val="4F2873B9"/>
    <w:rsid w:val="5627656D"/>
    <w:rsid w:val="5FA93D11"/>
    <w:rsid w:val="679F3CD8"/>
    <w:rsid w:val="6DDE20BA"/>
    <w:rsid w:val="783C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2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3F2D"/>
    <w:rPr>
      <w:kern w:val="2"/>
      <w:sz w:val="18"/>
      <w:szCs w:val="18"/>
    </w:rPr>
  </w:style>
  <w:style w:type="paragraph" w:styleId="a4">
    <w:name w:val="footer"/>
    <w:basedOn w:val="a"/>
    <w:link w:val="Char0"/>
    <w:rsid w:val="00DE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3F2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E3F2D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360</Words>
  <Characters>2053</Characters>
  <Application>Microsoft Office Word</Application>
  <DocSecurity>0</DocSecurity>
  <Lines>17</Lines>
  <Paragraphs>4</Paragraphs>
  <ScaleCrop>false</ScaleCrop>
  <Company>china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2014-10-29T12:08:00Z</dcterms:created>
  <dcterms:modified xsi:type="dcterms:W3CDTF">2020-11-25T07:45:00Z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