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2020年度西平县妇联部门预算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西平县</w:t>
      </w:r>
      <w:r>
        <w:rPr>
          <w:rFonts w:hint="eastAsia" w:ascii="黑体" w:eastAsia="黑体" w:hAnsiTheme="majorEastAsia" w:cstheme="majorEastAsia"/>
          <w:sz w:val="32"/>
          <w:szCs w:val="32"/>
        </w:rPr>
        <w:t>妇联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一、西平县</w:t>
      </w:r>
      <w:r>
        <w:rPr>
          <w:rFonts w:hint="eastAsia" w:ascii="黑体" w:eastAsia="黑体" w:hAnsiTheme="majorEastAsia" w:cstheme="majorEastAsia"/>
          <w:sz w:val="32"/>
          <w:szCs w:val="32"/>
        </w:rPr>
        <w:t>妇联</w:t>
      </w: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（一）、团结、动员妇女投身改革，参与经济建设，促进社会发展。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（二）、教育、引导广大妇女，增强自尊、自信、自立、自强精神，全面提高素质，促进妇女人才成长。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（三）、代表妇女参加社会协商对话，参与民主管理、民主监督，参与有关妇女儿童法律、法规、条例的制订，维护妇女儿童合法权益。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（四）、为妇女儿童服务。加强与社会各界的联系，推动社会各界为妇女儿童办实事、办好事。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（五）、巩固和扩大各族各界妇女的大团结，促进四个现代化建设和祖国统一大业。积极发展同世界各国妇女的友好交往，增进了解和友谊，维护世界和平。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（六）、承办县委、县政府、市妇联交办的其他事项。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二、西平县妇联会预算单位构成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西平县妇联内设2个股室，即</w:t>
      </w:r>
      <w:r>
        <w:rPr>
          <w:rFonts w:hint="eastAsia" w:ascii="仿宋_GB2312" w:hAnsi="楷体_GB2312" w:eastAsia="仿宋_GB2312" w:cs="楷体_GB2312"/>
          <w:sz w:val="32"/>
          <w:szCs w:val="32"/>
        </w:rPr>
        <w:t>组织和宣传部（综合办公室）、权益和发展部（家庭和儿童工作部）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。所属事业单位县妇女儿童委员会办公室。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西平县</w:t>
      </w:r>
      <w:r>
        <w:rPr>
          <w:rFonts w:hint="eastAsia" w:ascii="黑体" w:eastAsia="黑体" w:hAnsiTheme="majorEastAsia" w:cstheme="majorEastAsia"/>
          <w:sz w:val="32"/>
          <w:szCs w:val="32"/>
        </w:rPr>
        <w:t>妇联</w:t>
      </w:r>
      <w:r>
        <w:rPr>
          <w:rFonts w:hint="eastAsia" w:ascii="黑体" w:hAnsi="黑体" w:eastAsia="黑体" w:cs="黑体"/>
          <w:sz w:val="32"/>
          <w:szCs w:val="32"/>
        </w:rPr>
        <w:t>2020年度部门预算情况说明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一、收入支出预算总体情况说明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二、收入预算总体情况说明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四、财政拨款收入支出预算总体情况说明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七、政府性基金预算支出预算情况说明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八、“三公”经费支出预算情况说明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九、其他重要事项的情况说明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第三部分 名词解释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附件：西平县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2020年度部门预算表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一、部门收支总体情况表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二、部门收入总体情况表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三、部门支出总体情况表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四、财政拨款收支总体情况表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七、一般公共预算“三公”经费支出情况表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八、政府性基金预算支出情况表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西平县妇联概况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一、西平县</w:t>
      </w:r>
      <w:r>
        <w:rPr>
          <w:rFonts w:hint="eastAsia" w:ascii="黑体" w:eastAsia="黑体" w:hAnsiTheme="majorEastAsia" w:cstheme="majorEastAsia"/>
          <w:sz w:val="32"/>
          <w:szCs w:val="32"/>
        </w:rPr>
        <w:t>妇联</w:t>
      </w: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（一）团结、动员妇女投身改革，参与经济建设，促进社会发展。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（二）教育、引导广大妇女，增强自尊、自信、自立、自强精神，全面提高素质，促进妇女人才成长。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（三）代表妇女参加社会协商对话，参与民主管理、民主监督，参与有关妇女儿童法律、法规、条例的制订，维护妇女儿童合法权益。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（四）为妇女儿童服务。加强与社会各界的联系，推动社会各界为妇女儿童办实事、办好事。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（五）巩固和扩大各族各界妇女的大团结，促进四个现代化建设和祖国统一大业。积极发展同世界各国妇女的友好交往，增进了解和友谊，维护世界和平。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（六）承办县委、县政府、市妇联交办的其他事项。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二、西平县</w:t>
      </w:r>
      <w:r>
        <w:rPr>
          <w:rFonts w:hint="eastAsia" w:ascii="黑体" w:eastAsia="黑体" w:hAnsiTheme="majorEastAsia" w:cstheme="majorEastAsia"/>
          <w:sz w:val="32"/>
          <w:szCs w:val="32"/>
        </w:rPr>
        <w:t>妇联</w:t>
      </w:r>
      <w:r>
        <w:rPr>
          <w:rFonts w:hint="eastAsia" w:ascii="黑体" w:hAnsi="黑体" w:eastAsia="黑体" w:cs="黑体"/>
          <w:sz w:val="32"/>
          <w:szCs w:val="32"/>
        </w:rPr>
        <w:t>预算单位构成</w:t>
      </w:r>
    </w:p>
    <w:p>
      <w:pPr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西平县妇联内设2个股室，即</w:t>
      </w:r>
      <w:r>
        <w:rPr>
          <w:rFonts w:hint="eastAsia" w:ascii="仿宋_GB2312" w:hAnsi="楷体_GB2312" w:eastAsia="仿宋_GB2312" w:cs="楷体_GB2312"/>
          <w:sz w:val="32"/>
          <w:szCs w:val="32"/>
        </w:rPr>
        <w:t>组织和宣传部（综合办公室）、权益和发展部（家庭和儿童工作部）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。所属事业单位县妇女儿童委员会办公室。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西平县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2020年度部门预算情况说明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一、部门收入支出总体情况说明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2020年收入总计43.98万元，支出总计43.98万元。与2019年相比，收、支总计各增加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主要原因</w:t>
      </w:r>
      <w:r>
        <w:rPr>
          <w:rFonts w:hint="eastAsia" w:ascii="仿宋_GB2312" w:hAnsi="华文仿宋" w:eastAsia="仿宋_GB2312" w:cs="仿宋_GB2312"/>
          <w:b/>
          <w:bCs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西平县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2019年预算纳入西平县委办公室，2020从县委办单列，成为一级预算单位</w:t>
      </w:r>
      <w:r>
        <w:rPr>
          <w:rFonts w:hint="eastAsia" w:ascii="仿宋_GB2312" w:hAnsi="华文仿宋" w:eastAsia="仿宋_GB2312" w:cs="仿宋_GB2312"/>
          <w:sz w:val="32"/>
          <w:szCs w:val="32"/>
        </w:rPr>
        <w:t>。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2020年收入预算43.98万元，其中财政拨款43.98万元、基金收入0万元、上级转移支付收入0万元。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三、部门支出总体情况说明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2020年支出合计43.98元，其中：基本支出43.98万元，占100%;项目支出0万元。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四、财政拨款收入情况说明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2020年一般公共预算收支预算43.98万元。与2019年相比，一般公共预算收支预算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增加43.98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主要原因</w:t>
      </w:r>
      <w:r>
        <w:rPr>
          <w:rFonts w:hint="eastAsia" w:ascii="仿宋_GB2312" w:hAnsi="华文仿宋" w:eastAsia="仿宋_GB2312" w:cs="仿宋_GB2312"/>
          <w:b/>
          <w:bCs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西平县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2019年预算纳入西平县委办公室，2020从县委办单列，成为一级预算单位</w:t>
      </w:r>
      <w:r>
        <w:rPr>
          <w:rFonts w:hint="eastAsia" w:ascii="仿宋_GB2312" w:hAnsi="华文仿宋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五、一般公共预算支出情况说明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2020年一般公共预算支出年初预算为43.98万元。主要用于以下方面：一般公共服务(类)支出28.28万元，占64.30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%;社会保障和就业10.86万元，占24.69%;医疗卫生支出2.6万元，占6.00%;住房保障支出2.24万元，占5.09%。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六、一般公共预算基本支出情况说明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2020年一般公共预算基本支出预算为43.98万元。其中：工资福利支出25.46万元、对家庭和个人补助9.74万元、商品服务支出8.78万元。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七、政府性基金预算收支情况说明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2020年没有政府性基金预算拨款安排的收入和支出。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八、“三公”经费支出预算情况说明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2020年“三公”经费预算为0万元。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(一)机关运行经费支出情况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2020年机关运行经费支出预算为8.78万元，主要保障机构正常运转及正常履职需要。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(二)政府采购支出情况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我单位未安排采购支出预算，如需采购，严格按照政府采购要求，遵循计划申请、协议供货、验收结算等流程办理。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(三)关于预算绩效管理工作开展情况说明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因技术等多方面原因，暂未开展预算绩效管理工作。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（四）国有资产占用情况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2019年期末，我局共有车辆0辆，其中：一般公务用车0辆;单价50万元以上通用设备0套，单位价值100万元以上专用设备0套。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（五）专项转移支付项目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我单位负责参与管理的专项转移支付项目0项。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一、财政拨款收入：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是指市级财政当年拨付的资金。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二、其他收入：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是指部门取得的除“财政拨款”、“事业收入”、“事业单位经营收入”等以外的收入。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是指在基本支出之外，为完成特定的行政工作任务或事业发展目标所发生的支出。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五、“三公”经费：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纳入市级财政预算管理，部门使用财政拨款安排的因公出国(境)费、公务用车购置及运行费和公务接待费。其中，因公出国(境)费反映单位公务出国(境)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(含外宾接待)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六、机关运行经费：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D3D"/>
    <w:rsid w:val="00037777"/>
    <w:rsid w:val="000378E9"/>
    <w:rsid w:val="00053D93"/>
    <w:rsid w:val="0006254C"/>
    <w:rsid w:val="000B37C5"/>
    <w:rsid w:val="001650A8"/>
    <w:rsid w:val="001A7357"/>
    <w:rsid w:val="001E50C7"/>
    <w:rsid w:val="002B1B43"/>
    <w:rsid w:val="002F59D7"/>
    <w:rsid w:val="002F5B45"/>
    <w:rsid w:val="003C6C5F"/>
    <w:rsid w:val="00465B57"/>
    <w:rsid w:val="004A4FFE"/>
    <w:rsid w:val="004A6156"/>
    <w:rsid w:val="004B34F8"/>
    <w:rsid w:val="004E2D0C"/>
    <w:rsid w:val="00574308"/>
    <w:rsid w:val="005B27E2"/>
    <w:rsid w:val="006267C5"/>
    <w:rsid w:val="006366FA"/>
    <w:rsid w:val="00722FBA"/>
    <w:rsid w:val="00780ECE"/>
    <w:rsid w:val="009121FF"/>
    <w:rsid w:val="00953C14"/>
    <w:rsid w:val="009F4524"/>
    <w:rsid w:val="00A11FDC"/>
    <w:rsid w:val="00A643F4"/>
    <w:rsid w:val="00B755EF"/>
    <w:rsid w:val="00BB7D3D"/>
    <w:rsid w:val="00D1752E"/>
    <w:rsid w:val="00D367DF"/>
    <w:rsid w:val="00D91744"/>
    <w:rsid w:val="00DA7F90"/>
    <w:rsid w:val="00E03635"/>
    <w:rsid w:val="00E46749"/>
    <w:rsid w:val="00E913AE"/>
    <w:rsid w:val="00ED6730"/>
    <w:rsid w:val="00F03638"/>
    <w:rsid w:val="00FD35F8"/>
    <w:rsid w:val="00FD49D3"/>
    <w:rsid w:val="09552FE9"/>
    <w:rsid w:val="204C063B"/>
    <w:rsid w:val="23C263DD"/>
    <w:rsid w:val="24DA5679"/>
    <w:rsid w:val="29F005CF"/>
    <w:rsid w:val="2E191C13"/>
    <w:rsid w:val="345D07FD"/>
    <w:rsid w:val="43EA2F9E"/>
    <w:rsid w:val="4A207158"/>
    <w:rsid w:val="4F2873B9"/>
    <w:rsid w:val="5627656D"/>
    <w:rsid w:val="5FA93D11"/>
    <w:rsid w:val="679F3CD8"/>
    <w:rsid w:val="6DDE20BA"/>
    <w:rsid w:val="783C5224"/>
    <w:rsid w:val="7C7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375</Words>
  <Characters>2140</Characters>
  <Lines>17</Lines>
  <Paragraphs>5</Paragraphs>
  <TotalTime>0</TotalTime>
  <ScaleCrop>false</ScaleCrop>
  <LinksUpToDate>false</LinksUpToDate>
  <CharactersWithSpaces>2510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高先生</cp:lastModifiedBy>
  <dcterms:modified xsi:type="dcterms:W3CDTF">2020-11-30T01:26:39Z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