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44"/>
          <w:szCs w:val="44"/>
        </w:rPr>
      </w:pPr>
    </w:p>
    <w:p>
      <w:pPr>
        <w:jc w:val="center"/>
        <w:rPr>
          <w:rFonts w:asciiTheme="majorEastAsia" w:hAnsiTheme="majorEastAsia" w:eastAsiaTheme="majorEastAsia" w:cstheme="majorEastAsia"/>
          <w:sz w:val="44"/>
          <w:szCs w:val="44"/>
        </w:rPr>
      </w:pPr>
    </w:p>
    <w:p>
      <w:pPr>
        <w:jc w:val="center"/>
        <w:rPr>
          <w:rFonts w:asciiTheme="majorEastAsia" w:hAnsiTheme="majorEastAsia" w:eastAsiaTheme="majorEastAsia" w:cstheme="majorEastAsia"/>
          <w:sz w:val="44"/>
          <w:szCs w:val="44"/>
        </w:rPr>
      </w:pPr>
    </w:p>
    <w:p>
      <w:pPr>
        <w:ind w:firstLine="3080" w:firstLineChars="700"/>
        <w:rPr>
          <w:rFonts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2019年度</w:t>
      </w:r>
    </w:p>
    <w:p>
      <w:pPr>
        <w:jc w:val="center"/>
        <w:rPr>
          <w:rFonts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西平县民政局部门决算</w:t>
      </w:r>
    </w:p>
    <w:p>
      <w:pPr>
        <w:ind w:firstLine="640" w:firstLineChars="200"/>
        <w:jc w:val="left"/>
        <w:rPr>
          <w:rFonts w:ascii="仿宋_GB2312" w:hAnsi="仿宋_GB2312" w:eastAsia="仿宋_GB2312" w:cs="仿宋_GB2312"/>
          <w:sz w:val="32"/>
          <w:szCs w:val="32"/>
        </w:rPr>
      </w:pPr>
    </w:p>
    <w:p>
      <w:pPr>
        <w:ind w:firstLine="640" w:firstLineChars="200"/>
        <w:jc w:val="left"/>
        <w:rPr>
          <w:rFonts w:ascii="黑体" w:hAnsi="黑体" w:eastAsia="黑体" w:cs="黑体"/>
          <w:sz w:val="32"/>
          <w:szCs w:val="32"/>
        </w:rPr>
      </w:pPr>
    </w:p>
    <w:p>
      <w:pPr>
        <w:ind w:firstLine="640" w:firstLineChars="200"/>
        <w:jc w:val="left"/>
        <w:rPr>
          <w:rFonts w:ascii="黑体" w:hAnsi="黑体" w:eastAsia="黑体" w:cs="黑体"/>
          <w:sz w:val="32"/>
          <w:szCs w:val="32"/>
        </w:rPr>
      </w:pPr>
    </w:p>
    <w:p>
      <w:pPr>
        <w:ind w:firstLine="640" w:firstLineChars="200"/>
        <w:jc w:val="left"/>
        <w:rPr>
          <w:rFonts w:ascii="黑体" w:hAnsi="黑体" w:eastAsia="黑体" w:cs="黑体"/>
          <w:sz w:val="32"/>
          <w:szCs w:val="32"/>
        </w:rPr>
      </w:pPr>
    </w:p>
    <w:p>
      <w:pPr>
        <w:ind w:firstLine="640" w:firstLineChars="200"/>
        <w:jc w:val="left"/>
        <w:rPr>
          <w:rFonts w:ascii="黑体" w:hAnsi="黑体" w:eastAsia="黑体" w:cs="黑体"/>
          <w:sz w:val="32"/>
          <w:szCs w:val="32"/>
        </w:rPr>
      </w:pPr>
    </w:p>
    <w:p>
      <w:pPr>
        <w:ind w:firstLine="640" w:firstLineChars="200"/>
        <w:jc w:val="left"/>
        <w:rPr>
          <w:rFonts w:ascii="黑体" w:hAnsi="黑体" w:eastAsia="黑体" w:cs="黑体"/>
          <w:sz w:val="32"/>
          <w:szCs w:val="32"/>
        </w:rPr>
      </w:pPr>
    </w:p>
    <w:p>
      <w:pPr>
        <w:ind w:firstLine="640" w:firstLineChars="200"/>
        <w:jc w:val="left"/>
        <w:rPr>
          <w:rFonts w:ascii="黑体" w:hAnsi="黑体" w:eastAsia="黑体" w:cs="黑体"/>
          <w:sz w:val="32"/>
          <w:szCs w:val="32"/>
        </w:rPr>
      </w:pPr>
    </w:p>
    <w:p>
      <w:pPr>
        <w:ind w:firstLine="640" w:firstLineChars="200"/>
        <w:jc w:val="left"/>
        <w:rPr>
          <w:rFonts w:ascii="黑体" w:hAnsi="黑体" w:eastAsia="黑体" w:cs="黑体"/>
          <w:sz w:val="32"/>
          <w:szCs w:val="32"/>
        </w:rPr>
      </w:pPr>
    </w:p>
    <w:p>
      <w:pPr>
        <w:ind w:firstLine="640" w:firstLineChars="200"/>
        <w:jc w:val="left"/>
        <w:rPr>
          <w:rFonts w:ascii="黑体" w:hAnsi="黑体" w:eastAsia="黑体" w:cs="黑体"/>
          <w:sz w:val="32"/>
          <w:szCs w:val="32"/>
        </w:rPr>
      </w:pPr>
    </w:p>
    <w:p>
      <w:pPr>
        <w:ind w:firstLine="3200" w:firstLineChars="1000"/>
        <w:jc w:val="left"/>
        <w:rPr>
          <w:rFonts w:ascii="黑体" w:hAnsi="黑体" w:eastAsia="黑体" w:cs="黑体"/>
          <w:sz w:val="32"/>
          <w:szCs w:val="32"/>
        </w:rPr>
      </w:pPr>
    </w:p>
    <w:p>
      <w:pPr>
        <w:ind w:firstLine="3200" w:firstLineChars="1000"/>
        <w:jc w:val="left"/>
        <w:rPr>
          <w:rFonts w:ascii="黑体" w:hAnsi="黑体" w:eastAsia="黑体" w:cs="黑体"/>
          <w:sz w:val="32"/>
          <w:szCs w:val="32"/>
        </w:rPr>
      </w:pPr>
    </w:p>
    <w:p>
      <w:pPr>
        <w:ind w:firstLine="3200" w:firstLineChars="1000"/>
        <w:jc w:val="left"/>
        <w:rPr>
          <w:rFonts w:ascii="黑体" w:hAnsi="黑体" w:eastAsia="黑体" w:cs="黑体"/>
          <w:sz w:val="32"/>
          <w:szCs w:val="32"/>
        </w:rPr>
      </w:pPr>
    </w:p>
    <w:p>
      <w:pPr>
        <w:ind w:firstLine="3200" w:firstLineChars="1000"/>
        <w:jc w:val="left"/>
        <w:rPr>
          <w:rFonts w:ascii="黑体" w:hAnsi="黑体" w:eastAsia="黑体" w:cs="黑体"/>
          <w:sz w:val="32"/>
          <w:szCs w:val="32"/>
        </w:rPr>
      </w:pPr>
      <w:r>
        <w:rPr>
          <w:rFonts w:hint="eastAsia" w:ascii="黑体" w:hAnsi="黑体" w:eastAsia="黑体" w:cs="黑体"/>
          <w:sz w:val="32"/>
          <w:szCs w:val="32"/>
        </w:rPr>
        <w:t>二0二0年九月</w:t>
      </w:r>
    </w:p>
    <w:p>
      <w:pPr>
        <w:ind w:firstLine="640" w:firstLineChars="200"/>
        <w:jc w:val="left"/>
        <w:rPr>
          <w:rFonts w:ascii="黑体" w:hAnsi="黑体" w:eastAsia="黑体" w:cs="黑体"/>
          <w:sz w:val="32"/>
          <w:szCs w:val="32"/>
        </w:rPr>
      </w:pPr>
    </w:p>
    <w:p>
      <w:pPr>
        <w:ind w:firstLine="640" w:firstLineChars="200"/>
        <w:jc w:val="left"/>
        <w:rPr>
          <w:rFonts w:ascii="黑体" w:hAnsi="黑体" w:eastAsia="黑体" w:cs="黑体"/>
          <w:sz w:val="32"/>
          <w:szCs w:val="32"/>
        </w:rPr>
      </w:pPr>
    </w:p>
    <w:p>
      <w:pPr>
        <w:ind w:firstLine="640" w:firstLineChars="200"/>
        <w:jc w:val="left"/>
        <w:rPr>
          <w:rFonts w:ascii="黑体" w:hAnsi="黑体" w:eastAsia="黑体" w:cs="黑体"/>
          <w:sz w:val="32"/>
          <w:szCs w:val="32"/>
        </w:rPr>
      </w:pPr>
    </w:p>
    <w:p>
      <w:pPr>
        <w:ind w:firstLine="640" w:firstLineChars="200"/>
        <w:jc w:val="left"/>
        <w:rPr>
          <w:rFonts w:ascii="黑体" w:hAnsi="黑体" w:eastAsia="黑体" w:cs="黑体"/>
          <w:sz w:val="32"/>
          <w:szCs w:val="32"/>
        </w:rPr>
      </w:pPr>
    </w:p>
    <w:p>
      <w:pPr>
        <w:ind w:firstLine="640" w:firstLineChars="200"/>
        <w:jc w:val="left"/>
        <w:rPr>
          <w:rFonts w:ascii="黑体" w:hAnsi="黑体" w:eastAsia="黑体" w:cs="黑体"/>
          <w:sz w:val="32"/>
          <w:szCs w:val="32"/>
        </w:rPr>
      </w:pPr>
    </w:p>
    <w:p>
      <w:pPr>
        <w:ind w:firstLine="640" w:firstLineChars="200"/>
        <w:jc w:val="left"/>
        <w:rPr>
          <w:rFonts w:ascii="黑体" w:hAnsi="黑体" w:eastAsia="黑体" w:cs="黑体"/>
          <w:sz w:val="32"/>
          <w:szCs w:val="32"/>
        </w:rPr>
      </w:pPr>
    </w:p>
    <w:p>
      <w:pPr>
        <w:ind w:firstLine="640" w:firstLineChars="200"/>
        <w:jc w:val="left"/>
        <w:rPr>
          <w:rFonts w:ascii="黑体" w:hAnsi="黑体" w:eastAsia="黑体" w:cs="黑体"/>
          <w:sz w:val="32"/>
          <w:szCs w:val="32"/>
        </w:rPr>
      </w:pPr>
    </w:p>
    <w:p>
      <w:pPr>
        <w:ind w:firstLine="3520" w:firstLineChars="1100"/>
        <w:jc w:val="left"/>
        <w:rPr>
          <w:rFonts w:ascii="黑体" w:hAnsi="黑体" w:eastAsia="黑体" w:cs="黑体"/>
          <w:sz w:val="32"/>
          <w:szCs w:val="32"/>
        </w:rPr>
      </w:pPr>
      <w:r>
        <w:rPr>
          <w:rFonts w:hint="eastAsia" w:ascii="黑体" w:hAnsi="黑体" w:eastAsia="黑体" w:cs="黑体"/>
          <w:sz w:val="32"/>
          <w:szCs w:val="32"/>
        </w:rPr>
        <w:t>目    录</w:t>
      </w:r>
    </w:p>
    <w:p>
      <w:pPr>
        <w:ind w:firstLine="640" w:firstLineChars="200"/>
        <w:jc w:val="left"/>
        <w:rPr>
          <w:rFonts w:ascii="黑体" w:hAnsi="黑体" w:eastAsia="黑体" w:cs="黑体"/>
          <w:sz w:val="32"/>
          <w:szCs w:val="32"/>
        </w:rPr>
      </w:pPr>
    </w:p>
    <w:p>
      <w:pPr>
        <w:ind w:firstLine="640" w:firstLineChars="200"/>
        <w:jc w:val="left"/>
        <w:rPr>
          <w:rFonts w:ascii="黑体" w:hAnsi="黑体" w:eastAsia="黑体" w:cs="黑体"/>
          <w:sz w:val="32"/>
          <w:szCs w:val="32"/>
        </w:rPr>
      </w:pPr>
      <w:r>
        <w:rPr>
          <w:rFonts w:hint="eastAsia" w:ascii="黑体" w:hAnsi="黑体" w:eastAsia="黑体" w:cs="黑体"/>
          <w:sz w:val="32"/>
          <w:szCs w:val="32"/>
        </w:rPr>
        <w:t>第一部分   西平县民政局概况</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一、部门职责</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二、机构设置</w:t>
      </w:r>
    </w:p>
    <w:p>
      <w:pPr>
        <w:ind w:firstLine="640" w:firstLineChars="200"/>
        <w:rPr>
          <w:rFonts w:ascii="黑体" w:hAnsi="黑体" w:eastAsia="黑体" w:cs="黑体"/>
          <w:sz w:val="32"/>
          <w:szCs w:val="32"/>
        </w:rPr>
      </w:pPr>
      <w:r>
        <w:rPr>
          <w:rFonts w:hint="eastAsia" w:ascii="黑体" w:hAnsi="黑体" w:eastAsia="黑体" w:cs="黑体"/>
          <w:sz w:val="32"/>
          <w:szCs w:val="32"/>
        </w:rPr>
        <w:t>第二部分   2019年度部门决算表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一、收入支出决算总表</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二、收入决算表</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三、支出决算表</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四、财政拨款收入支出决算总表</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五、一般公共预算财政拨款支出决算表</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六、一般公共预算财政拨款基本支出决算表</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七、一般公共预算财政拨款“三公”经费支出决算表</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八、政府性基金预算财政拨款收入支出决算表</w:t>
      </w:r>
    </w:p>
    <w:p>
      <w:pPr>
        <w:ind w:firstLine="640" w:firstLineChars="200"/>
        <w:rPr>
          <w:rFonts w:ascii="黑体" w:hAnsi="黑体" w:eastAsia="黑体" w:cs="黑体"/>
          <w:sz w:val="32"/>
          <w:szCs w:val="32"/>
        </w:rPr>
      </w:pPr>
      <w:r>
        <w:rPr>
          <w:rFonts w:hint="eastAsia" w:ascii="黑体" w:hAnsi="黑体" w:eastAsia="黑体" w:cs="黑体"/>
          <w:sz w:val="32"/>
          <w:szCs w:val="32"/>
        </w:rPr>
        <w:t>第三部分   2019年度部门决算情况说明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一、收入支出决算总体情况说明</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二、收入决算情况说明</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三、支出决算情况说明</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四、财政拨款收入支出决算总体情况说明</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五、一般公共预算财政拨款支出决算情况说明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六、一般公共预算财政拨款基本支出决算情况说明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七、一般公共预算财政拨款“三公”经费支出决算情况说明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八、预算绩效情况说明</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九、政府性基金预算财政拨款支出决算情况说明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十、机关运行经费支出情况说明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十一、政府采购支出情况说明</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十二、国有资产占用情况说明</w:t>
      </w:r>
    </w:p>
    <w:p>
      <w:pPr>
        <w:rPr>
          <w:rFonts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第四部分   名词解释</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仿宋_GB2312" w:hAnsi="仿宋_GB2312" w:eastAsia="仿宋_GB2312" w:cs="仿宋_GB2312"/>
          <w:sz w:val="32"/>
          <w:szCs w:val="32"/>
        </w:rPr>
      </w:pPr>
      <w:r>
        <w:rPr>
          <w:rFonts w:hint="eastAsia" w:ascii="黑体" w:hAnsi="黑体" w:eastAsia="黑体" w:cs="黑体"/>
          <w:sz w:val="32"/>
          <w:szCs w:val="32"/>
        </w:rPr>
        <w:t>第一部分</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西平县民政局概况</w:t>
      </w:r>
    </w:p>
    <w:p>
      <w:pPr>
        <w:numPr>
          <w:ilvl w:val="0"/>
          <w:numId w:val="1"/>
        </w:numPr>
        <w:autoSpaceDE w:val="0"/>
        <w:ind w:left="0"/>
        <w:rPr>
          <w:sz w:val="32"/>
          <w:szCs w:val="32"/>
        </w:rPr>
      </w:pPr>
      <w:r>
        <w:rPr>
          <w:rFonts w:hint="eastAsia" w:ascii="黑体" w:hAnsi="黑体" w:eastAsia="黑体" w:cs="黑体"/>
          <w:sz w:val="32"/>
          <w:szCs w:val="32"/>
        </w:rPr>
        <w:t>部门职责</w:t>
      </w:r>
      <w:r>
        <w:rPr>
          <w:sz w:val="32"/>
          <w:szCs w:val="32"/>
        </w:rPr>
        <w:t xml:space="preserve">  </w:t>
      </w:r>
    </w:p>
    <w:p>
      <w:pPr>
        <w:autoSpaceDE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贯彻落实党中央关于民政工作的方针政策和决策部署，在履行职责过程中坚持和加强党对民政工作的集中统一领导，主要职责是：</w:t>
      </w:r>
    </w:p>
    <w:p>
      <w:pPr>
        <w:autoSpaceDE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（一）贯彻民政工作法律、法规和方针政策，拟订全县民政事业发展规划并组织实施。</w:t>
      </w:r>
    </w:p>
    <w:p>
      <w:pPr>
        <w:autoSpaceDE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（二）依法承担对社会团体、基金会、社会服务机构等社会组织进行登记管理和执法监督。</w:t>
      </w:r>
    </w:p>
    <w:p>
      <w:pPr>
        <w:autoSpaceDE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落实各项救助政策，牵头拟订全县社会救助规划、政策、标准，健全城乡社会救助体系，负责城乡居民最低生活保障、特困人员救助供养、临时救助、生活无着流浪乞讨人员救助工作，指导救助管理站建设，协调跨县区救助管理工作。</w:t>
      </w:r>
    </w:p>
    <w:p>
      <w:pPr>
        <w:autoSpaceDE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（四）负责城乡基层群众自治建设和社区治理政策的落实并组织实施，指导城乡社区治理体系和治理能力建设，提出加强和改进城乡基层政权建设的建议，推动村务公开和基层民主政治建设。</w:t>
      </w:r>
    </w:p>
    <w:p>
      <w:pPr>
        <w:autoSpaceDE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监督实施行政区划管理政策和行政区域界限、地名管理办法，负责承办全县行政区域的设立、命名、变更及政府驻地迁移的审核上报工作，负责审核跨乡镇和重要的自然地理实体命名、更名的审核上报工作，负责行政区域界线勘定、管理和地名管理服务工作。</w:t>
      </w:r>
    </w:p>
    <w:p>
      <w:pPr>
        <w:autoSpaceDE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（六）组织实施有关婚姻管理政策，负责推进全县婚俗改革。</w:t>
      </w:r>
    </w:p>
    <w:p>
      <w:pPr>
        <w:autoSpaceDE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（七）组织实施有关殡葬管理政策，指导乡镇殡葬管理工作，负责推进全县殡葬改革。</w:t>
      </w:r>
    </w:p>
    <w:p>
      <w:pPr>
        <w:autoSpaceDE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（八）统筹推进、督促指导、监督管理养老服务工作，拟定全县养老服务体系建设规划政策、标准并组织实施，承担老年人福利和特殊困难老年人救助工作。</w:t>
      </w:r>
    </w:p>
    <w:p>
      <w:pPr>
        <w:autoSpaceDE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（九）负责全县残疾人权益保护政策的落实并指导实施，统筹推进残疾人福利制度建设和康复辅助器具产业发展。</w:t>
      </w:r>
    </w:p>
    <w:p>
      <w:pPr>
        <w:autoSpaceDE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（十）负责全县儿童福利、孤弃儿童保障、儿童收养、儿童救助保护政策、标准的落实并组织实施，健全农村留守儿童关爱服务体系和困境儿童保障制度。</w:t>
      </w:r>
    </w:p>
    <w:p>
      <w:pPr>
        <w:autoSpaceDE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（十一）负责全县促进慈善事业发展政策的落实并组织实施，指导社会捐助工作。负责福利彩票管理工作。</w:t>
      </w:r>
    </w:p>
    <w:p>
      <w:pPr>
        <w:autoSpaceDE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（十二）负责全县社会工作、志愿服务政策和标准的落实并组织实施，会同有关部门推进社会工作人才队伍建设和志愿者队伍建设。</w:t>
      </w:r>
    </w:p>
    <w:p>
      <w:pPr>
        <w:autoSpaceDE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（十三）完成县委、县政府交办的其他任务。</w:t>
      </w:r>
    </w:p>
    <w:p>
      <w:pPr>
        <w:rPr>
          <w:rFonts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二、机构设置</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西平县民政局机关内设7个股室，即办公室、规划财务股、社会组织管理股（社会组织执法监督股）、社会救助股、基层政权建设和社区治理股（区划地名界限管理股）、社会事务股、养老服务和儿童福利股。下设救助管理站、殡葬管理所、城市居民最低生活保障中心、慈善协会、地名办、婚姻登记处、殡仪馆、福利院、残疾人联合会等二级机构。</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从决算单位构成看，西平县民政局部门决算包括：本级决算、所属单位决算。</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纳入本部门2019年度部门决算编制范围的单位共5个，其中二级预算单位4个。具体是：</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西平县民政局本级</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西平县救助管理站</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西平县殡仪馆</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西平县残疾人联合会</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西平县军队离退休干部休养所</w:t>
      </w:r>
    </w:p>
    <w:p>
      <w:pPr>
        <w:jc w:val="center"/>
        <w:rPr>
          <w:rFonts w:ascii="黑体" w:hAnsi="黑体" w:eastAsia="黑体" w:cs="黑体"/>
          <w:sz w:val="32"/>
          <w:szCs w:val="32"/>
        </w:rPr>
      </w:pPr>
    </w:p>
    <w:p>
      <w:pPr>
        <w:jc w:val="center"/>
        <w:rPr>
          <w:rFonts w:ascii="黑体" w:hAnsi="黑体" w:eastAsia="黑体" w:cs="黑体"/>
          <w:sz w:val="32"/>
          <w:szCs w:val="32"/>
        </w:rPr>
      </w:pPr>
    </w:p>
    <w:p>
      <w:pPr>
        <w:ind w:firstLine="3520" w:firstLineChars="1100"/>
        <w:rPr>
          <w:rFonts w:ascii="黑体" w:hAnsi="黑体" w:eastAsia="黑体" w:cs="黑体"/>
          <w:sz w:val="32"/>
          <w:szCs w:val="32"/>
        </w:rPr>
      </w:pPr>
    </w:p>
    <w:p>
      <w:pPr>
        <w:ind w:firstLine="3520" w:firstLineChars="1100"/>
        <w:rPr>
          <w:rFonts w:ascii="黑体" w:hAnsi="黑体" w:eastAsia="黑体" w:cs="黑体"/>
          <w:sz w:val="32"/>
          <w:szCs w:val="32"/>
        </w:rPr>
      </w:pPr>
    </w:p>
    <w:p>
      <w:pPr>
        <w:ind w:firstLine="3520" w:firstLineChars="1100"/>
        <w:rPr>
          <w:rFonts w:ascii="黑体" w:hAnsi="黑体" w:eastAsia="黑体" w:cs="黑体"/>
          <w:sz w:val="32"/>
          <w:szCs w:val="32"/>
        </w:rPr>
      </w:pPr>
    </w:p>
    <w:p>
      <w:pPr>
        <w:ind w:firstLine="3520" w:firstLineChars="1100"/>
        <w:rPr>
          <w:rFonts w:ascii="黑体" w:hAnsi="黑体" w:eastAsia="黑体" w:cs="黑体"/>
          <w:sz w:val="32"/>
          <w:szCs w:val="32"/>
        </w:rPr>
      </w:pPr>
      <w:r>
        <w:rPr>
          <w:rFonts w:hint="eastAsia" w:ascii="黑体" w:hAnsi="黑体" w:eastAsia="黑体" w:cs="黑体"/>
          <w:sz w:val="32"/>
          <w:szCs w:val="32"/>
        </w:rPr>
        <w:t>第二部分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2019年度部门决算表</w:t>
      </w:r>
    </w:p>
    <w:p>
      <w:pPr>
        <w:rPr>
          <w:rFonts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p>
    <w:tbl>
      <w:tblPr>
        <w:tblStyle w:val="3"/>
        <w:tblW w:w="14072" w:type="dxa"/>
        <w:tblInd w:w="0" w:type="dxa"/>
        <w:tblLayout w:type="fixed"/>
        <w:tblCellMar>
          <w:top w:w="0" w:type="dxa"/>
          <w:left w:w="0" w:type="dxa"/>
          <w:bottom w:w="0" w:type="dxa"/>
          <w:right w:w="0" w:type="dxa"/>
        </w:tblCellMar>
      </w:tblPr>
      <w:tblGrid>
        <w:gridCol w:w="3525"/>
        <w:gridCol w:w="570"/>
        <w:gridCol w:w="2866"/>
        <w:gridCol w:w="2009"/>
        <w:gridCol w:w="570"/>
        <w:gridCol w:w="540"/>
        <w:gridCol w:w="850"/>
        <w:gridCol w:w="3119"/>
        <w:gridCol w:w="23"/>
      </w:tblGrid>
      <w:tr>
        <w:tblPrEx>
          <w:tblCellMar>
            <w:top w:w="0" w:type="dxa"/>
            <w:left w:w="0" w:type="dxa"/>
            <w:bottom w:w="0" w:type="dxa"/>
            <w:right w:w="0" w:type="dxa"/>
          </w:tblCellMar>
        </w:tblPrEx>
        <w:trPr>
          <w:gridAfter w:val="1"/>
          <w:wAfter w:w="23" w:type="dxa"/>
          <w:trHeight w:val="390" w:hRule="atLeast"/>
        </w:trPr>
        <w:tc>
          <w:tcPr>
            <w:tcW w:w="14049" w:type="dxa"/>
            <w:gridSpan w:val="8"/>
            <w:tcBorders>
              <w:top w:val="nil"/>
              <w:left w:val="nil"/>
              <w:bottom w:val="nil"/>
              <w:right w:val="nil"/>
            </w:tcBorders>
            <w:shd w:val="clear" w:color="auto" w:fill="auto"/>
            <w:noWrap/>
            <w:tcMar>
              <w:top w:w="15" w:type="dxa"/>
              <w:left w:w="15" w:type="dxa"/>
              <w:right w:w="15" w:type="dxa"/>
            </w:tcMar>
            <w:vAlign w:val="bottom"/>
          </w:tcPr>
          <w:p>
            <w:pPr>
              <w:jc w:val="center"/>
              <w:rPr>
                <w:rFonts w:ascii="Arial" w:hAnsi="Arial" w:cs="Arial"/>
                <w:color w:val="000000"/>
                <w:sz w:val="20"/>
                <w:szCs w:val="20"/>
              </w:rPr>
            </w:pPr>
            <w:r>
              <w:rPr>
                <w:rFonts w:hint="eastAsia" w:ascii="宋体" w:hAnsi="宋体" w:eastAsia="宋体" w:cs="宋体"/>
                <w:color w:val="000000"/>
                <w:kern w:val="0"/>
                <w:sz w:val="30"/>
                <w:szCs w:val="30"/>
              </w:rPr>
              <w:t>收入支出决算总表</w:t>
            </w:r>
          </w:p>
        </w:tc>
      </w:tr>
      <w:tr>
        <w:tblPrEx>
          <w:tblCellMar>
            <w:top w:w="0" w:type="dxa"/>
            <w:left w:w="0" w:type="dxa"/>
            <w:bottom w:w="0" w:type="dxa"/>
            <w:right w:w="0" w:type="dxa"/>
          </w:tblCellMar>
        </w:tblPrEx>
        <w:trPr>
          <w:gridAfter w:val="1"/>
          <w:wAfter w:w="23" w:type="dxa"/>
          <w:trHeight w:val="255" w:hRule="atLeast"/>
        </w:trPr>
        <w:tc>
          <w:tcPr>
            <w:tcW w:w="352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7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86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00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7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509"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公开01表</w:t>
            </w:r>
          </w:p>
        </w:tc>
      </w:tr>
      <w:tr>
        <w:tblPrEx>
          <w:tblCellMar>
            <w:top w:w="0" w:type="dxa"/>
            <w:left w:w="0" w:type="dxa"/>
            <w:bottom w:w="0" w:type="dxa"/>
            <w:right w:w="0" w:type="dxa"/>
          </w:tblCellMar>
        </w:tblPrEx>
        <w:trPr>
          <w:gridAfter w:val="1"/>
          <w:wAfter w:w="23" w:type="dxa"/>
          <w:trHeight w:val="255" w:hRule="atLeast"/>
        </w:trPr>
        <w:tc>
          <w:tcPr>
            <w:tcW w:w="3525"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部门：西平县民政局</w:t>
            </w:r>
          </w:p>
        </w:tc>
        <w:tc>
          <w:tcPr>
            <w:tcW w:w="57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86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00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7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509"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gridAfter w:val="1"/>
          <w:wAfter w:w="23" w:type="dxa"/>
          <w:trHeight w:val="308" w:hRule="atLeast"/>
        </w:trPr>
        <w:tc>
          <w:tcPr>
            <w:tcW w:w="696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收入</w:t>
            </w:r>
          </w:p>
        </w:tc>
        <w:tc>
          <w:tcPr>
            <w:tcW w:w="7088" w:type="dxa"/>
            <w:gridSpan w:val="5"/>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支出</w:t>
            </w:r>
          </w:p>
        </w:tc>
      </w:tr>
      <w:tr>
        <w:tblPrEx>
          <w:tblCellMar>
            <w:top w:w="0" w:type="dxa"/>
            <w:left w:w="0" w:type="dxa"/>
            <w:bottom w:w="0" w:type="dxa"/>
            <w:right w:w="0" w:type="dxa"/>
          </w:tblCellMar>
        </w:tblPrEx>
        <w:trPr>
          <w:trHeight w:val="308" w:hRule="atLeast"/>
        </w:trPr>
        <w:tc>
          <w:tcPr>
            <w:tcW w:w="352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行次</w:t>
            </w:r>
          </w:p>
        </w:tc>
        <w:tc>
          <w:tcPr>
            <w:tcW w:w="286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金额</w:t>
            </w:r>
          </w:p>
        </w:tc>
        <w:tc>
          <w:tcPr>
            <w:tcW w:w="3119"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w:t>
            </w:r>
          </w:p>
        </w:tc>
        <w:tc>
          <w:tcPr>
            <w:tcW w:w="8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行次</w:t>
            </w:r>
          </w:p>
        </w:tc>
        <w:tc>
          <w:tcPr>
            <w:tcW w:w="3142"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金额</w:t>
            </w:r>
          </w:p>
        </w:tc>
      </w:tr>
      <w:tr>
        <w:tblPrEx>
          <w:tblCellMar>
            <w:top w:w="0" w:type="dxa"/>
            <w:left w:w="0" w:type="dxa"/>
            <w:bottom w:w="0" w:type="dxa"/>
            <w:right w:w="0" w:type="dxa"/>
          </w:tblCellMar>
        </w:tblPrEx>
        <w:trPr>
          <w:trHeight w:val="308" w:hRule="atLeast"/>
        </w:trPr>
        <w:tc>
          <w:tcPr>
            <w:tcW w:w="352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栏次</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eastAsia="宋体" w:cs="宋体"/>
                <w:color w:val="000000"/>
                <w:sz w:val="22"/>
                <w:szCs w:val="22"/>
              </w:rPr>
            </w:pPr>
          </w:p>
        </w:tc>
        <w:tc>
          <w:tcPr>
            <w:tcW w:w="286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3119"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栏次</w:t>
            </w:r>
          </w:p>
        </w:tc>
        <w:tc>
          <w:tcPr>
            <w:tcW w:w="8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eastAsia="宋体" w:cs="宋体"/>
                <w:color w:val="000000"/>
                <w:sz w:val="22"/>
                <w:szCs w:val="22"/>
              </w:rPr>
            </w:pPr>
          </w:p>
        </w:tc>
        <w:tc>
          <w:tcPr>
            <w:tcW w:w="3142"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r>
      <w:tr>
        <w:tblPrEx>
          <w:tblCellMar>
            <w:top w:w="0" w:type="dxa"/>
            <w:left w:w="0" w:type="dxa"/>
            <w:bottom w:w="0" w:type="dxa"/>
            <w:right w:w="0" w:type="dxa"/>
          </w:tblCellMar>
        </w:tblPrEx>
        <w:trPr>
          <w:trHeight w:val="308" w:hRule="atLeast"/>
        </w:trPr>
        <w:tc>
          <w:tcPr>
            <w:tcW w:w="352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一、一般公共预算财政拨款收入</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28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16,161.94</w:t>
            </w:r>
          </w:p>
        </w:tc>
        <w:tc>
          <w:tcPr>
            <w:tcW w:w="3119"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一、一般公共服务支出</w:t>
            </w:r>
          </w:p>
        </w:tc>
        <w:tc>
          <w:tcPr>
            <w:tcW w:w="8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29</w:t>
            </w:r>
          </w:p>
        </w:tc>
        <w:tc>
          <w:tcPr>
            <w:tcW w:w="314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352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二、政府性基金预算财政拨款收入</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28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739.33</w:t>
            </w:r>
          </w:p>
        </w:tc>
        <w:tc>
          <w:tcPr>
            <w:tcW w:w="3119"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二、外交支出</w:t>
            </w:r>
          </w:p>
        </w:tc>
        <w:tc>
          <w:tcPr>
            <w:tcW w:w="8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w:t>
            </w:r>
          </w:p>
        </w:tc>
        <w:tc>
          <w:tcPr>
            <w:tcW w:w="314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352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三、上级补助收入</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c>
          <w:tcPr>
            <w:tcW w:w="28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3119"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三、国防支出</w:t>
            </w:r>
          </w:p>
        </w:tc>
        <w:tc>
          <w:tcPr>
            <w:tcW w:w="8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w:t>
            </w:r>
          </w:p>
        </w:tc>
        <w:tc>
          <w:tcPr>
            <w:tcW w:w="314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352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四、事业收入</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w:t>
            </w:r>
          </w:p>
        </w:tc>
        <w:tc>
          <w:tcPr>
            <w:tcW w:w="28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3119"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四、公共安全支出</w:t>
            </w:r>
          </w:p>
        </w:tc>
        <w:tc>
          <w:tcPr>
            <w:tcW w:w="8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32</w:t>
            </w:r>
          </w:p>
        </w:tc>
        <w:tc>
          <w:tcPr>
            <w:tcW w:w="314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352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五、经营收入</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w:t>
            </w:r>
          </w:p>
        </w:tc>
        <w:tc>
          <w:tcPr>
            <w:tcW w:w="28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3119"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五、教育支出</w:t>
            </w:r>
          </w:p>
        </w:tc>
        <w:tc>
          <w:tcPr>
            <w:tcW w:w="8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33</w:t>
            </w:r>
          </w:p>
        </w:tc>
        <w:tc>
          <w:tcPr>
            <w:tcW w:w="314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352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六、附属单位上缴收入</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w:t>
            </w:r>
          </w:p>
        </w:tc>
        <w:tc>
          <w:tcPr>
            <w:tcW w:w="28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3119"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六、科学技术支出</w:t>
            </w:r>
          </w:p>
        </w:tc>
        <w:tc>
          <w:tcPr>
            <w:tcW w:w="8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34</w:t>
            </w:r>
          </w:p>
        </w:tc>
        <w:tc>
          <w:tcPr>
            <w:tcW w:w="314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352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七、其他收入</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w:t>
            </w:r>
          </w:p>
        </w:tc>
        <w:tc>
          <w:tcPr>
            <w:tcW w:w="28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472.93</w:t>
            </w:r>
          </w:p>
        </w:tc>
        <w:tc>
          <w:tcPr>
            <w:tcW w:w="3119"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七、文化旅游体育与传媒支出</w:t>
            </w:r>
          </w:p>
        </w:tc>
        <w:tc>
          <w:tcPr>
            <w:tcW w:w="8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35</w:t>
            </w:r>
          </w:p>
        </w:tc>
        <w:tc>
          <w:tcPr>
            <w:tcW w:w="314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352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8</w:t>
            </w:r>
          </w:p>
        </w:tc>
        <w:tc>
          <w:tcPr>
            <w:tcW w:w="28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3119"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八、社会保障和就业支出</w:t>
            </w:r>
          </w:p>
        </w:tc>
        <w:tc>
          <w:tcPr>
            <w:tcW w:w="8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36</w:t>
            </w:r>
          </w:p>
        </w:tc>
        <w:tc>
          <w:tcPr>
            <w:tcW w:w="314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14,128.91</w:t>
            </w:r>
          </w:p>
        </w:tc>
      </w:tr>
      <w:tr>
        <w:tblPrEx>
          <w:tblCellMar>
            <w:top w:w="0" w:type="dxa"/>
            <w:left w:w="0" w:type="dxa"/>
            <w:bottom w:w="0" w:type="dxa"/>
            <w:right w:w="0" w:type="dxa"/>
          </w:tblCellMar>
        </w:tblPrEx>
        <w:trPr>
          <w:trHeight w:val="308" w:hRule="atLeast"/>
        </w:trPr>
        <w:tc>
          <w:tcPr>
            <w:tcW w:w="352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9</w:t>
            </w:r>
          </w:p>
        </w:tc>
        <w:tc>
          <w:tcPr>
            <w:tcW w:w="28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3119"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九、卫生健康支出</w:t>
            </w:r>
          </w:p>
        </w:tc>
        <w:tc>
          <w:tcPr>
            <w:tcW w:w="8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37</w:t>
            </w:r>
          </w:p>
        </w:tc>
        <w:tc>
          <w:tcPr>
            <w:tcW w:w="314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233.44</w:t>
            </w:r>
          </w:p>
        </w:tc>
      </w:tr>
      <w:tr>
        <w:tblPrEx>
          <w:tblCellMar>
            <w:top w:w="0" w:type="dxa"/>
            <w:left w:w="0" w:type="dxa"/>
            <w:bottom w:w="0" w:type="dxa"/>
            <w:right w:w="0" w:type="dxa"/>
          </w:tblCellMar>
        </w:tblPrEx>
        <w:trPr>
          <w:trHeight w:val="308" w:hRule="atLeast"/>
        </w:trPr>
        <w:tc>
          <w:tcPr>
            <w:tcW w:w="352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w:t>
            </w:r>
          </w:p>
        </w:tc>
        <w:tc>
          <w:tcPr>
            <w:tcW w:w="28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3119"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十、节能环保支出</w:t>
            </w:r>
          </w:p>
        </w:tc>
        <w:tc>
          <w:tcPr>
            <w:tcW w:w="8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38</w:t>
            </w:r>
          </w:p>
        </w:tc>
        <w:tc>
          <w:tcPr>
            <w:tcW w:w="314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352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11</w:t>
            </w:r>
          </w:p>
        </w:tc>
        <w:tc>
          <w:tcPr>
            <w:tcW w:w="28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3119"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十一、城乡社区支出</w:t>
            </w:r>
          </w:p>
        </w:tc>
        <w:tc>
          <w:tcPr>
            <w:tcW w:w="8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39</w:t>
            </w:r>
          </w:p>
        </w:tc>
        <w:tc>
          <w:tcPr>
            <w:tcW w:w="314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352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12</w:t>
            </w:r>
          </w:p>
        </w:tc>
        <w:tc>
          <w:tcPr>
            <w:tcW w:w="28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3119"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十二、农林水支出</w:t>
            </w:r>
          </w:p>
        </w:tc>
        <w:tc>
          <w:tcPr>
            <w:tcW w:w="8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40</w:t>
            </w:r>
          </w:p>
        </w:tc>
        <w:tc>
          <w:tcPr>
            <w:tcW w:w="314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352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w:t>
            </w:r>
          </w:p>
        </w:tc>
        <w:tc>
          <w:tcPr>
            <w:tcW w:w="28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3119"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十三、交通运输支出</w:t>
            </w:r>
          </w:p>
        </w:tc>
        <w:tc>
          <w:tcPr>
            <w:tcW w:w="8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41</w:t>
            </w:r>
          </w:p>
        </w:tc>
        <w:tc>
          <w:tcPr>
            <w:tcW w:w="314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352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14</w:t>
            </w:r>
          </w:p>
        </w:tc>
        <w:tc>
          <w:tcPr>
            <w:tcW w:w="28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3119"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十四、资源勘探信息等支出</w:t>
            </w:r>
          </w:p>
        </w:tc>
        <w:tc>
          <w:tcPr>
            <w:tcW w:w="8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42</w:t>
            </w:r>
          </w:p>
        </w:tc>
        <w:tc>
          <w:tcPr>
            <w:tcW w:w="314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352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w:t>
            </w:r>
          </w:p>
        </w:tc>
        <w:tc>
          <w:tcPr>
            <w:tcW w:w="28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3119"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十五、商业服务业等支出</w:t>
            </w:r>
          </w:p>
        </w:tc>
        <w:tc>
          <w:tcPr>
            <w:tcW w:w="8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43</w:t>
            </w:r>
          </w:p>
        </w:tc>
        <w:tc>
          <w:tcPr>
            <w:tcW w:w="314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352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16</w:t>
            </w:r>
          </w:p>
        </w:tc>
        <w:tc>
          <w:tcPr>
            <w:tcW w:w="28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3119"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十六、金融支出</w:t>
            </w:r>
          </w:p>
        </w:tc>
        <w:tc>
          <w:tcPr>
            <w:tcW w:w="8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44</w:t>
            </w:r>
          </w:p>
        </w:tc>
        <w:tc>
          <w:tcPr>
            <w:tcW w:w="314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352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w:t>
            </w:r>
          </w:p>
        </w:tc>
        <w:tc>
          <w:tcPr>
            <w:tcW w:w="28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3119"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十七、援助其他地区支出</w:t>
            </w:r>
          </w:p>
        </w:tc>
        <w:tc>
          <w:tcPr>
            <w:tcW w:w="8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45</w:t>
            </w:r>
          </w:p>
        </w:tc>
        <w:tc>
          <w:tcPr>
            <w:tcW w:w="314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352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w:t>
            </w:r>
          </w:p>
        </w:tc>
        <w:tc>
          <w:tcPr>
            <w:tcW w:w="28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3119"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十八、自然资源海洋气象等支出</w:t>
            </w:r>
          </w:p>
        </w:tc>
        <w:tc>
          <w:tcPr>
            <w:tcW w:w="8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46</w:t>
            </w:r>
          </w:p>
        </w:tc>
        <w:tc>
          <w:tcPr>
            <w:tcW w:w="314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352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19</w:t>
            </w:r>
          </w:p>
        </w:tc>
        <w:tc>
          <w:tcPr>
            <w:tcW w:w="28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3119"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十九、住房保障支出</w:t>
            </w:r>
          </w:p>
        </w:tc>
        <w:tc>
          <w:tcPr>
            <w:tcW w:w="8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47</w:t>
            </w:r>
          </w:p>
        </w:tc>
        <w:tc>
          <w:tcPr>
            <w:tcW w:w="314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352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w:t>
            </w:r>
          </w:p>
        </w:tc>
        <w:tc>
          <w:tcPr>
            <w:tcW w:w="28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3119"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二十、粮油物资储备支出</w:t>
            </w:r>
          </w:p>
        </w:tc>
        <w:tc>
          <w:tcPr>
            <w:tcW w:w="8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48</w:t>
            </w:r>
          </w:p>
        </w:tc>
        <w:tc>
          <w:tcPr>
            <w:tcW w:w="314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352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w:t>
            </w:r>
          </w:p>
        </w:tc>
        <w:tc>
          <w:tcPr>
            <w:tcW w:w="28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3119"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二十一、灾害防治及应急管理支出</w:t>
            </w:r>
          </w:p>
        </w:tc>
        <w:tc>
          <w:tcPr>
            <w:tcW w:w="8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49</w:t>
            </w:r>
          </w:p>
        </w:tc>
        <w:tc>
          <w:tcPr>
            <w:tcW w:w="314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178.92</w:t>
            </w:r>
          </w:p>
        </w:tc>
      </w:tr>
      <w:tr>
        <w:tblPrEx>
          <w:tblCellMar>
            <w:top w:w="0" w:type="dxa"/>
            <w:left w:w="0" w:type="dxa"/>
            <w:bottom w:w="0" w:type="dxa"/>
            <w:right w:w="0" w:type="dxa"/>
          </w:tblCellMar>
        </w:tblPrEx>
        <w:trPr>
          <w:trHeight w:val="308" w:hRule="atLeast"/>
        </w:trPr>
        <w:tc>
          <w:tcPr>
            <w:tcW w:w="352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w:t>
            </w:r>
          </w:p>
        </w:tc>
        <w:tc>
          <w:tcPr>
            <w:tcW w:w="28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3119"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二十二、其他支出</w:t>
            </w:r>
          </w:p>
        </w:tc>
        <w:tc>
          <w:tcPr>
            <w:tcW w:w="8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50</w:t>
            </w:r>
          </w:p>
        </w:tc>
        <w:tc>
          <w:tcPr>
            <w:tcW w:w="314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678.95</w:t>
            </w:r>
          </w:p>
        </w:tc>
      </w:tr>
      <w:tr>
        <w:tblPrEx>
          <w:tblCellMar>
            <w:top w:w="0" w:type="dxa"/>
            <w:left w:w="0" w:type="dxa"/>
            <w:bottom w:w="0" w:type="dxa"/>
            <w:right w:w="0" w:type="dxa"/>
          </w:tblCellMar>
        </w:tblPrEx>
        <w:trPr>
          <w:trHeight w:val="308" w:hRule="atLeast"/>
        </w:trPr>
        <w:tc>
          <w:tcPr>
            <w:tcW w:w="352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23</w:t>
            </w:r>
          </w:p>
        </w:tc>
        <w:tc>
          <w:tcPr>
            <w:tcW w:w="28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3119"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8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51</w:t>
            </w:r>
          </w:p>
        </w:tc>
        <w:tc>
          <w:tcPr>
            <w:tcW w:w="314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r>
      <w:tr>
        <w:tblPrEx>
          <w:tblCellMar>
            <w:top w:w="0" w:type="dxa"/>
            <w:left w:w="0" w:type="dxa"/>
            <w:bottom w:w="0" w:type="dxa"/>
            <w:right w:w="0" w:type="dxa"/>
          </w:tblCellMar>
        </w:tblPrEx>
        <w:trPr>
          <w:trHeight w:val="308" w:hRule="atLeast"/>
        </w:trPr>
        <w:tc>
          <w:tcPr>
            <w:tcW w:w="352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本年收入合计</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24</w:t>
            </w:r>
          </w:p>
        </w:tc>
        <w:tc>
          <w:tcPr>
            <w:tcW w:w="28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17,374.21</w:t>
            </w:r>
          </w:p>
        </w:tc>
        <w:tc>
          <w:tcPr>
            <w:tcW w:w="3119"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本年支出合计</w:t>
            </w:r>
          </w:p>
        </w:tc>
        <w:tc>
          <w:tcPr>
            <w:tcW w:w="8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52</w:t>
            </w:r>
          </w:p>
        </w:tc>
        <w:tc>
          <w:tcPr>
            <w:tcW w:w="314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15,220.22</w:t>
            </w:r>
          </w:p>
        </w:tc>
      </w:tr>
      <w:tr>
        <w:tblPrEx>
          <w:tblCellMar>
            <w:top w:w="0" w:type="dxa"/>
            <w:left w:w="0" w:type="dxa"/>
            <w:bottom w:w="0" w:type="dxa"/>
            <w:right w:w="0" w:type="dxa"/>
          </w:tblCellMar>
        </w:tblPrEx>
        <w:trPr>
          <w:trHeight w:val="308" w:hRule="atLeast"/>
        </w:trPr>
        <w:tc>
          <w:tcPr>
            <w:tcW w:w="352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用事业基金弥补收支差额</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25</w:t>
            </w:r>
          </w:p>
        </w:tc>
        <w:tc>
          <w:tcPr>
            <w:tcW w:w="28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3119"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结余分配</w:t>
            </w:r>
          </w:p>
        </w:tc>
        <w:tc>
          <w:tcPr>
            <w:tcW w:w="8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53</w:t>
            </w:r>
          </w:p>
        </w:tc>
        <w:tc>
          <w:tcPr>
            <w:tcW w:w="314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352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年初结转和结余</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26</w:t>
            </w:r>
          </w:p>
        </w:tc>
        <w:tc>
          <w:tcPr>
            <w:tcW w:w="28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3,827.61</w:t>
            </w:r>
          </w:p>
        </w:tc>
        <w:tc>
          <w:tcPr>
            <w:tcW w:w="3119"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年末结转和结余</w:t>
            </w:r>
          </w:p>
        </w:tc>
        <w:tc>
          <w:tcPr>
            <w:tcW w:w="8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54</w:t>
            </w:r>
          </w:p>
        </w:tc>
        <w:tc>
          <w:tcPr>
            <w:tcW w:w="314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5,981.60</w:t>
            </w:r>
          </w:p>
        </w:tc>
      </w:tr>
      <w:tr>
        <w:tblPrEx>
          <w:tblCellMar>
            <w:top w:w="0" w:type="dxa"/>
            <w:left w:w="0" w:type="dxa"/>
            <w:bottom w:w="0" w:type="dxa"/>
            <w:right w:w="0" w:type="dxa"/>
          </w:tblCellMar>
        </w:tblPrEx>
        <w:trPr>
          <w:trHeight w:val="308" w:hRule="atLeast"/>
        </w:trPr>
        <w:tc>
          <w:tcPr>
            <w:tcW w:w="352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27</w:t>
            </w:r>
          </w:p>
        </w:tc>
        <w:tc>
          <w:tcPr>
            <w:tcW w:w="28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3119"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8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55</w:t>
            </w:r>
          </w:p>
        </w:tc>
        <w:tc>
          <w:tcPr>
            <w:tcW w:w="314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szCs w:val="22"/>
              </w:rPr>
            </w:pPr>
          </w:p>
        </w:tc>
      </w:tr>
      <w:tr>
        <w:tblPrEx>
          <w:tblCellMar>
            <w:top w:w="0" w:type="dxa"/>
            <w:left w:w="0" w:type="dxa"/>
            <w:bottom w:w="0" w:type="dxa"/>
            <w:right w:w="0" w:type="dxa"/>
          </w:tblCellMar>
        </w:tblPrEx>
        <w:trPr>
          <w:trHeight w:val="308" w:hRule="atLeast"/>
        </w:trPr>
        <w:tc>
          <w:tcPr>
            <w:tcW w:w="352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总计</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28</w:t>
            </w:r>
          </w:p>
        </w:tc>
        <w:tc>
          <w:tcPr>
            <w:tcW w:w="28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21,201.82</w:t>
            </w:r>
          </w:p>
        </w:tc>
        <w:tc>
          <w:tcPr>
            <w:tcW w:w="3119"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总计</w:t>
            </w:r>
          </w:p>
        </w:tc>
        <w:tc>
          <w:tcPr>
            <w:tcW w:w="8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56</w:t>
            </w:r>
          </w:p>
        </w:tc>
        <w:tc>
          <w:tcPr>
            <w:tcW w:w="314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21,201.82</w:t>
            </w:r>
          </w:p>
        </w:tc>
      </w:tr>
      <w:tr>
        <w:tblPrEx>
          <w:tblCellMar>
            <w:top w:w="0" w:type="dxa"/>
            <w:left w:w="0" w:type="dxa"/>
            <w:bottom w:w="0" w:type="dxa"/>
            <w:right w:w="0" w:type="dxa"/>
          </w:tblCellMar>
        </w:tblPrEx>
        <w:trPr>
          <w:gridAfter w:val="1"/>
          <w:wAfter w:w="23" w:type="dxa"/>
          <w:trHeight w:val="308" w:hRule="atLeast"/>
        </w:trPr>
        <w:tc>
          <w:tcPr>
            <w:tcW w:w="14049" w:type="dxa"/>
            <w:gridSpan w:val="8"/>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注：本表反映部门本年度的总收支和年末结转结余情况。本表金额转换为万元时，因四舍五入可能存在尾差。</w:t>
            </w:r>
          </w:p>
        </w:tc>
      </w:tr>
    </w:tbl>
    <w:p>
      <w:pPr>
        <w:rPr>
          <w:rFonts w:ascii="仿宋_GB2312" w:hAnsi="仿宋_GB2312" w:eastAsia="仿宋_GB2312" w:cs="仿宋_GB2312"/>
          <w:sz w:val="32"/>
          <w:szCs w:val="32"/>
        </w:rPr>
      </w:pPr>
    </w:p>
    <w:p>
      <w:pPr>
        <w:ind w:firstLine="3520" w:firstLineChars="1100"/>
        <w:rPr>
          <w:rFonts w:ascii="黑体" w:hAnsi="黑体" w:eastAsia="黑体" w:cs="黑体"/>
          <w:sz w:val="32"/>
          <w:szCs w:val="32"/>
        </w:rPr>
      </w:pPr>
    </w:p>
    <w:p>
      <w:pPr>
        <w:ind w:firstLine="3520" w:firstLineChars="1100"/>
        <w:rPr>
          <w:rFonts w:ascii="黑体" w:hAnsi="黑体" w:eastAsia="黑体" w:cs="黑体"/>
          <w:sz w:val="32"/>
          <w:szCs w:val="32"/>
        </w:rPr>
      </w:pPr>
    </w:p>
    <w:p>
      <w:pPr>
        <w:ind w:firstLine="3520" w:firstLineChars="1100"/>
        <w:rPr>
          <w:rFonts w:ascii="黑体" w:hAnsi="黑体" w:eastAsia="黑体" w:cs="黑体"/>
          <w:sz w:val="32"/>
          <w:szCs w:val="32"/>
        </w:rPr>
      </w:pPr>
    </w:p>
    <w:p>
      <w:pPr>
        <w:ind w:firstLine="3520" w:firstLineChars="1100"/>
        <w:rPr>
          <w:rFonts w:ascii="黑体" w:hAnsi="黑体" w:eastAsia="黑体" w:cs="黑体"/>
          <w:sz w:val="32"/>
          <w:szCs w:val="32"/>
        </w:rPr>
      </w:pPr>
    </w:p>
    <w:p>
      <w:pPr>
        <w:ind w:firstLine="3520" w:firstLineChars="1100"/>
        <w:rPr>
          <w:rFonts w:ascii="黑体" w:hAnsi="黑体" w:eastAsia="黑体" w:cs="黑体"/>
          <w:sz w:val="32"/>
          <w:szCs w:val="32"/>
        </w:rPr>
      </w:pPr>
    </w:p>
    <w:p>
      <w:pPr>
        <w:ind w:firstLine="3520" w:firstLineChars="1100"/>
        <w:rPr>
          <w:rFonts w:ascii="黑体" w:hAnsi="黑体" w:eastAsia="黑体" w:cs="黑体"/>
          <w:sz w:val="32"/>
          <w:szCs w:val="32"/>
        </w:rPr>
      </w:pPr>
    </w:p>
    <w:tbl>
      <w:tblPr>
        <w:tblStyle w:val="3"/>
        <w:tblW w:w="13988" w:type="dxa"/>
        <w:tblInd w:w="0" w:type="dxa"/>
        <w:tblLayout w:type="autofit"/>
        <w:tblCellMar>
          <w:top w:w="0" w:type="dxa"/>
          <w:left w:w="0" w:type="dxa"/>
          <w:bottom w:w="0" w:type="dxa"/>
          <w:right w:w="0" w:type="dxa"/>
        </w:tblCellMar>
      </w:tblPr>
      <w:tblGrid>
        <w:gridCol w:w="1805"/>
        <w:gridCol w:w="294"/>
        <w:gridCol w:w="74"/>
        <w:gridCol w:w="4151"/>
        <w:gridCol w:w="1232"/>
        <w:gridCol w:w="1416"/>
        <w:gridCol w:w="861"/>
        <w:gridCol w:w="869"/>
        <w:gridCol w:w="842"/>
        <w:gridCol w:w="854"/>
        <w:gridCol w:w="1590"/>
      </w:tblGrid>
      <w:tr>
        <w:tblPrEx>
          <w:tblCellMar>
            <w:top w:w="0" w:type="dxa"/>
            <w:left w:w="0" w:type="dxa"/>
            <w:bottom w:w="0" w:type="dxa"/>
            <w:right w:w="0" w:type="dxa"/>
          </w:tblCellMar>
        </w:tblPrEx>
        <w:trPr>
          <w:trHeight w:val="390" w:hRule="atLeast"/>
        </w:trPr>
        <w:tc>
          <w:tcPr>
            <w:tcW w:w="163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9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0443" w:type="dxa"/>
            <w:gridSpan w:val="8"/>
            <w:tcBorders>
              <w:top w:val="nil"/>
              <w:left w:val="nil"/>
              <w:bottom w:val="nil"/>
              <w:right w:val="nil"/>
            </w:tcBorders>
            <w:shd w:val="clear" w:color="auto" w:fill="auto"/>
            <w:noWrap/>
            <w:tcMar>
              <w:top w:w="15" w:type="dxa"/>
              <w:left w:w="15" w:type="dxa"/>
              <w:right w:w="15" w:type="dxa"/>
            </w:tcMar>
            <w:vAlign w:val="bottom"/>
          </w:tcPr>
          <w:p>
            <w:pPr>
              <w:jc w:val="center"/>
              <w:rPr>
                <w:rFonts w:ascii="Arial" w:hAnsi="Arial" w:cs="Arial"/>
                <w:color w:val="000000"/>
                <w:sz w:val="20"/>
                <w:szCs w:val="20"/>
              </w:rPr>
            </w:pPr>
            <w:r>
              <w:rPr>
                <w:rFonts w:hint="eastAsia" w:ascii="宋体" w:hAnsi="宋体" w:eastAsia="宋体" w:cs="宋体"/>
                <w:color w:val="000000"/>
                <w:kern w:val="0"/>
                <w:sz w:val="30"/>
                <w:szCs w:val="30"/>
              </w:rPr>
              <w:t>收入决算表</w:t>
            </w:r>
          </w:p>
        </w:tc>
        <w:tc>
          <w:tcPr>
            <w:tcW w:w="161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r>
      <w:tr>
        <w:tblPrEx>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公开02表</w:t>
            </w:r>
          </w:p>
        </w:tc>
      </w:tr>
      <w:tr>
        <w:tblPrEx>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部门：西平县民政局</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w:t>
            </w:r>
          </w:p>
        </w:tc>
        <w:tc>
          <w:tcPr>
            <w:tcW w:w="1249"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本年收入合计</w:t>
            </w:r>
          </w:p>
        </w:tc>
        <w:tc>
          <w:tcPr>
            <w:tcW w:w="1436"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财政拨款收入</w:t>
            </w:r>
          </w:p>
        </w:tc>
        <w:tc>
          <w:tcPr>
            <w:tcW w:w="94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上级补助收入</w:t>
            </w:r>
          </w:p>
        </w:tc>
        <w:tc>
          <w:tcPr>
            <w:tcW w:w="968"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事业收入</w:t>
            </w:r>
          </w:p>
        </w:tc>
        <w:tc>
          <w:tcPr>
            <w:tcW w:w="874"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经营收入</w:t>
            </w:r>
          </w:p>
        </w:tc>
        <w:tc>
          <w:tcPr>
            <w:tcW w:w="914"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附属单位上缴收入</w:t>
            </w:r>
          </w:p>
        </w:tc>
        <w:tc>
          <w:tcPr>
            <w:tcW w:w="161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其他收入</w:t>
            </w:r>
          </w:p>
        </w:tc>
      </w:tr>
      <w:tr>
        <w:tblPrEx>
          <w:tblCellMar>
            <w:top w:w="0" w:type="dxa"/>
            <w:left w:w="0" w:type="dxa"/>
            <w:bottom w:w="0" w:type="dxa"/>
            <w:right w:w="0" w:type="dxa"/>
          </w:tblCellMar>
        </w:tblPrEx>
        <w:trPr>
          <w:trHeight w:val="312" w:hRule="atLeast"/>
        </w:trPr>
        <w:tc>
          <w:tcPr>
            <w:tcW w:w="2232" w:type="dxa"/>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科目名称</w:t>
            </w:r>
          </w:p>
        </w:tc>
        <w:tc>
          <w:tcPr>
            <w:tcW w:w="124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143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94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96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874"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914"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161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312" w:hRule="atLeast"/>
        </w:trPr>
        <w:tc>
          <w:tcPr>
            <w:tcW w:w="2232"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0" w:type="auto"/>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eastAsia="宋体" w:cs="宋体"/>
                <w:color w:val="000000"/>
                <w:sz w:val="22"/>
                <w:szCs w:val="22"/>
              </w:rPr>
            </w:pPr>
          </w:p>
        </w:tc>
        <w:tc>
          <w:tcPr>
            <w:tcW w:w="124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143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94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96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874"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914"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161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312" w:hRule="atLeast"/>
        </w:trPr>
        <w:tc>
          <w:tcPr>
            <w:tcW w:w="2232"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0" w:type="auto"/>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eastAsia="宋体" w:cs="宋体"/>
                <w:color w:val="000000"/>
                <w:sz w:val="22"/>
                <w:szCs w:val="22"/>
              </w:rPr>
            </w:pPr>
          </w:p>
        </w:tc>
        <w:tc>
          <w:tcPr>
            <w:tcW w:w="124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143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94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96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874"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914"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161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栏次</w:t>
            </w:r>
          </w:p>
        </w:tc>
        <w:tc>
          <w:tcPr>
            <w:tcW w:w="124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14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94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c>
          <w:tcPr>
            <w:tcW w:w="96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w:t>
            </w:r>
          </w:p>
        </w:tc>
        <w:tc>
          <w:tcPr>
            <w:tcW w:w="87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w:t>
            </w:r>
          </w:p>
        </w:tc>
        <w:tc>
          <w:tcPr>
            <w:tcW w:w="91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w:t>
            </w:r>
          </w:p>
        </w:tc>
        <w:tc>
          <w:tcPr>
            <w:tcW w:w="161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w:t>
            </w:r>
          </w:p>
        </w:tc>
      </w:tr>
      <w:tr>
        <w:tblPrEx>
          <w:tblCellMar>
            <w:top w:w="0" w:type="dxa"/>
            <w:left w:w="0" w:type="dxa"/>
            <w:bottom w:w="0" w:type="dxa"/>
            <w:right w:w="0"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17,374.21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16,901.27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472.93</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15,829.36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15,356.43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472.93</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民政管理事务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351.01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351.01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2080201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行政运行</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102.46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102.46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2080202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一般行政管理事务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3.59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3.59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2080207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行政区划和地名管理</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3.56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3.56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2080299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其他民政管理事务支出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241.40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241.40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行政事业单位离退休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133.22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133.22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2080501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归口管理的行政单位离退休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53.96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53.96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2080505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70.71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70.71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2080599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其他行政事业单位离退休支出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8.55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8.55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抚恤</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45.69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45.69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2080801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死亡抚恤</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15.69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15.69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2080804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优抚事业单位支出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20809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退役安置</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13.22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13.22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2080903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军队移交政府离退休干部管理机构</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13.22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13.22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社会福利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3,205.39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2,896.95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308.44</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2081001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儿童福利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51.19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51.19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2081002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老年福利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1,027.59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1,027.59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2081004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殡葬</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912.27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603.83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308.44</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2081005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社会福利事业单位</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1,212.84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1,212.84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2081099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其他社会福利支出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残疾人事业</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2,098.29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1,933.80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164.49</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2081101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行政运行</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97.56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67.09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30.47</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2081103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机关服务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30.84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30.84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2081104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残疾人康复</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71.88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71.88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2081105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残疾人就业和扶贫</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159.75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159.75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2081107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残疾人生活和护理补贴</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1,450.84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1,450.84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2081199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其他残疾人事业支出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287.41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153.39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134.02</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最低生活保障</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1,894.69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1,894.69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2081901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城市最低生活保障金支出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1,894.69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1,894.69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临时救助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43.00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43.00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2082001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临时救助支出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43.00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43.00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20821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特困人员救助供养</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1,411.54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1,411.54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2082102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农村特困人员救助供养支出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1,411.54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1,411.54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20825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其他生活救助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2082502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其他农村生活救助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其他社会保障和就业支出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6,620.18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6,620.18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2089901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6,620.18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6,620.18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649.56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649.56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21001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卫生健康管理事务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3.70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3.70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2100199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其他卫生健康管理事务支出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3.70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3.70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21011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行政事业单位医疗</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31.04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31.04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2101101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行政单位医疗</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19.49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19.49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2101102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事业单位医疗</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11.54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11.54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21013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医疗救助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611.82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611.82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2101301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城乡医疗救助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611.82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611.82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21016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老龄卫生健康事务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2101601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老龄卫生健康事务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住房保障支出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10.79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10.79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22102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住房改革支出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10.79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10.79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2210201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住房公积金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10.79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10.79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灾害防治及应急管理支出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145.17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145.17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22407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自然灾害救灾及恢复重建支出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145.17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145.17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2240701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中央自然灾害生活补助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145.17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145.17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其他支出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739.33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739.33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22960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彩票公益金安排的支出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739.33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739.33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2296002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用于社会福利的彩票公益金支出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538.13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538.13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2296006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用于残疾人事业的彩票公益金支出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131.86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131.86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2296013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用于城乡医疗救助的彩票公益金支出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44.34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44.34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2296099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用于其他社会公益事业的彩票公益金支出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25.00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25.00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11"/>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注：本表反映部门本年度取得的各项收入情况。本表金额转换为万元时，因四舍五入可能存在尾差。</w:t>
            </w:r>
          </w:p>
        </w:tc>
      </w:tr>
    </w:tbl>
    <w:p>
      <w:pPr>
        <w:rPr>
          <w:rFonts w:ascii="黑体" w:hAnsi="黑体" w:eastAsia="黑体" w:cs="黑体"/>
          <w:sz w:val="32"/>
          <w:szCs w:val="32"/>
        </w:rPr>
      </w:pPr>
    </w:p>
    <w:tbl>
      <w:tblPr>
        <w:tblStyle w:val="3"/>
        <w:tblW w:w="13988" w:type="dxa"/>
        <w:tblInd w:w="0" w:type="dxa"/>
        <w:tblLayout w:type="autofit"/>
        <w:tblCellMar>
          <w:top w:w="0" w:type="dxa"/>
          <w:left w:w="0" w:type="dxa"/>
          <w:bottom w:w="0" w:type="dxa"/>
          <w:right w:w="0" w:type="dxa"/>
        </w:tblCellMar>
      </w:tblPr>
      <w:tblGrid>
        <w:gridCol w:w="1757"/>
        <w:gridCol w:w="293"/>
        <w:gridCol w:w="294"/>
        <w:gridCol w:w="4042"/>
        <w:gridCol w:w="1586"/>
        <w:gridCol w:w="1586"/>
        <w:gridCol w:w="1586"/>
        <w:gridCol w:w="847"/>
        <w:gridCol w:w="623"/>
        <w:gridCol w:w="1374"/>
      </w:tblGrid>
      <w:tr>
        <w:tblPrEx>
          <w:tblCellMar>
            <w:top w:w="0" w:type="dxa"/>
            <w:left w:w="0" w:type="dxa"/>
            <w:bottom w:w="0" w:type="dxa"/>
            <w:right w:w="0" w:type="dxa"/>
          </w:tblCellMar>
        </w:tblPrEx>
        <w:trPr>
          <w:trHeight w:val="390" w:hRule="atLeast"/>
        </w:trPr>
        <w:tc>
          <w:tcPr>
            <w:tcW w:w="167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0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0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85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302" w:type="dxa"/>
            <w:gridSpan w:val="2"/>
            <w:tcBorders>
              <w:top w:val="nil"/>
              <w:left w:val="nil"/>
              <w:bottom w:val="nil"/>
              <w:right w:val="nil"/>
            </w:tcBorders>
            <w:shd w:val="clear" w:color="auto" w:fill="auto"/>
            <w:noWrap/>
            <w:tcMar>
              <w:top w:w="15" w:type="dxa"/>
              <w:left w:w="15" w:type="dxa"/>
              <w:right w:w="15" w:type="dxa"/>
            </w:tcMar>
            <w:vAlign w:val="bottom"/>
          </w:tcPr>
          <w:p>
            <w:pPr>
              <w:widowControl/>
              <w:textAlignment w:val="bottom"/>
              <w:rPr>
                <w:rFonts w:ascii="宋体" w:hAnsi="宋体" w:eastAsia="宋体" w:cs="宋体"/>
                <w:color w:val="000000"/>
                <w:sz w:val="30"/>
                <w:szCs w:val="30"/>
              </w:rPr>
            </w:pPr>
            <w:r>
              <w:rPr>
                <w:rFonts w:hint="eastAsia" w:ascii="宋体" w:hAnsi="宋体" w:eastAsia="宋体" w:cs="宋体"/>
                <w:color w:val="000000"/>
                <w:kern w:val="0"/>
                <w:sz w:val="30"/>
                <w:szCs w:val="30"/>
              </w:rPr>
              <w:t>支出决算表</w:t>
            </w:r>
          </w:p>
        </w:tc>
        <w:tc>
          <w:tcPr>
            <w:tcW w:w="165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88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4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36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r>
      <w:tr>
        <w:tblPrEx>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公开03表</w:t>
            </w:r>
          </w:p>
        </w:tc>
      </w:tr>
      <w:tr>
        <w:tblPrEx>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部门：西平县民政局</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w:t>
            </w:r>
          </w:p>
        </w:tc>
        <w:tc>
          <w:tcPr>
            <w:tcW w:w="165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本年支出合计</w:t>
            </w:r>
          </w:p>
        </w:tc>
        <w:tc>
          <w:tcPr>
            <w:tcW w:w="165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基本支出</w:t>
            </w:r>
          </w:p>
        </w:tc>
        <w:tc>
          <w:tcPr>
            <w:tcW w:w="165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项目支出</w:t>
            </w:r>
          </w:p>
        </w:tc>
        <w:tc>
          <w:tcPr>
            <w:tcW w:w="88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上缴上级支出</w:t>
            </w:r>
          </w:p>
        </w:tc>
        <w:tc>
          <w:tcPr>
            <w:tcW w:w="648"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经营支出</w:t>
            </w:r>
          </w:p>
        </w:tc>
        <w:tc>
          <w:tcPr>
            <w:tcW w:w="1362"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对附属单位补助支出</w:t>
            </w:r>
          </w:p>
        </w:tc>
      </w:tr>
      <w:tr>
        <w:tblPrEx>
          <w:tblCellMar>
            <w:top w:w="0" w:type="dxa"/>
            <w:left w:w="0" w:type="dxa"/>
            <w:bottom w:w="0" w:type="dxa"/>
            <w:right w:w="0" w:type="dxa"/>
          </w:tblCellMar>
        </w:tblPrEx>
        <w:trPr>
          <w:trHeight w:val="312" w:hRule="atLeast"/>
        </w:trPr>
        <w:tc>
          <w:tcPr>
            <w:tcW w:w="2287" w:type="dxa"/>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科目名称</w:t>
            </w:r>
          </w:p>
        </w:tc>
        <w:tc>
          <w:tcPr>
            <w:tcW w:w="165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165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165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88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64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136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312" w:hRule="atLeast"/>
        </w:trPr>
        <w:tc>
          <w:tcPr>
            <w:tcW w:w="2287"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0" w:type="auto"/>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eastAsia="宋体" w:cs="宋体"/>
                <w:color w:val="000000"/>
                <w:sz w:val="22"/>
                <w:szCs w:val="22"/>
              </w:rPr>
            </w:pPr>
          </w:p>
        </w:tc>
        <w:tc>
          <w:tcPr>
            <w:tcW w:w="165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165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165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88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64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136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312" w:hRule="atLeast"/>
        </w:trPr>
        <w:tc>
          <w:tcPr>
            <w:tcW w:w="2287"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0" w:type="auto"/>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eastAsia="宋体" w:cs="宋体"/>
                <w:color w:val="000000"/>
                <w:sz w:val="22"/>
                <w:szCs w:val="22"/>
              </w:rPr>
            </w:pPr>
          </w:p>
        </w:tc>
        <w:tc>
          <w:tcPr>
            <w:tcW w:w="165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165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165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88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64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136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栏次</w:t>
            </w:r>
          </w:p>
        </w:tc>
        <w:tc>
          <w:tcPr>
            <w:tcW w:w="165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165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165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c>
          <w:tcPr>
            <w:tcW w:w="8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w:t>
            </w:r>
          </w:p>
        </w:tc>
        <w:tc>
          <w:tcPr>
            <w:tcW w:w="64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w:t>
            </w:r>
          </w:p>
        </w:tc>
        <w:tc>
          <w:tcPr>
            <w:tcW w:w="136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w:t>
            </w:r>
          </w:p>
        </w:tc>
      </w:tr>
      <w:tr>
        <w:tblPrEx>
          <w:tblCellMar>
            <w:top w:w="0" w:type="dxa"/>
            <w:left w:w="0" w:type="dxa"/>
            <w:bottom w:w="0" w:type="dxa"/>
            <w:right w:w="0"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15,220.22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1,286.17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13,934.05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14,128.91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1,277.57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12,851.33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民政管理事务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410.77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284.90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125.87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2080201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行政运行</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102.39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102.39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2080202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一般行政管理事务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3.59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3.59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2080207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行政区划和地名管理</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3.56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3.56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2080299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其他民政管理事务支出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301.23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182.51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118.72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行政事业单位离退休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119.15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119.15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2080501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归口管理的行政单位离退休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52.72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52.72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2080505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64.22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64.22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2080599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其他行政事业单位离退休支出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抚恤</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45.69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15.69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2080801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死亡抚恤</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15.69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15.69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2080804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优抚事业单位支出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20809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退役安置</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29.38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13.32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16.06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2080902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军队移交政府的离退休人员安置</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16.06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16.06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2080903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军队移交政府离退休干部管理机构</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13.32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13.32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社会福利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2,186.57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742.81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1,443.76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2081001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儿童福利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1.26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1.26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2081002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老年福利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1,027.59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1,027.59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2081004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殡葬</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953.80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682.11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271.69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2081005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社会福利事业单位</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202.42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60.70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141.71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2081099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其他社会福利支出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残疾人事业</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1,909.45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101.70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1,807.75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2081101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行政运行</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69.12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69.12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2081103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机关服务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32.58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32.58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2081104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残疾人康复</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71.88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71.88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2081105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残疾人就业和扶贫</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198.57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198.57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2081107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残疾人生活和护理补贴</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1,318.56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1,318.56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2081199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其他残疾人事业支出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218.74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218.74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最低生活保障</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1,531.02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1,531.02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2081901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城市最低生活保障金支出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1,531.02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1,531.02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临时救助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5.54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5.54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2082002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流浪乞讨人员救助支出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5.54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5.54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20821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特困人员救助供养</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1,275.25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1,275.25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2082102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农村特困人员救助供养支出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1,275.25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1,275.25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其他社会保障和就业支出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6,616.08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6,616.08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2089901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6,616.08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6,616.08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233.44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8.60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224.84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21011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行政事业单位医疗</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8.60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8.60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2101101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行政单位医疗</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7.80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7.80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2101102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事业单位医疗</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0.79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0.79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21013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医疗救助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221.84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221.84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2101301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城乡医疗救助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221.84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221.84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21016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老龄卫生健康事务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2101601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老龄卫生健康事务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灾害防治及应急管理支出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178.92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178.92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22407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自然灾害救灾及恢复重建支出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178.92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178.92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2240701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中央自然灾害生活补助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178.92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178.92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其他支出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678.95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678.95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22960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彩票公益金安排的支出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678.95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678.95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2296002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用于社会福利的彩票公益金支出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522.09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522.09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2296006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用于残疾人事业的彩票公益金支出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131.86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131.86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2296099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用于其他社会公益事业的彩票公益金支出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25.00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25.00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10"/>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注：本表反映部门本年度各项支出情况。本表金额转换为万元时，因四舍五入可能存在尾差。</w:t>
            </w:r>
          </w:p>
        </w:tc>
      </w:tr>
    </w:tbl>
    <w:p>
      <w:pPr>
        <w:rPr>
          <w:rFonts w:ascii="黑体" w:hAnsi="黑体" w:eastAsia="黑体" w:cs="黑体"/>
          <w:sz w:val="32"/>
          <w:szCs w:val="32"/>
        </w:rPr>
      </w:pPr>
    </w:p>
    <w:p>
      <w:pPr>
        <w:jc w:val="left"/>
        <w:sectPr>
          <w:pgSz w:w="16838" w:h="11906" w:orient="landscape"/>
          <w:pgMar w:top="1800" w:right="1440" w:bottom="1800" w:left="1440" w:header="851" w:footer="992" w:gutter="0"/>
          <w:cols w:space="425" w:num="1"/>
          <w:docGrid w:type="lines" w:linePitch="312" w:charSpace="0"/>
        </w:sectPr>
      </w:pPr>
    </w:p>
    <w:tbl>
      <w:tblPr>
        <w:tblStyle w:val="3"/>
        <w:tblW w:w="13605" w:type="dxa"/>
        <w:tblInd w:w="0" w:type="dxa"/>
        <w:tblLayout w:type="autofit"/>
        <w:tblCellMar>
          <w:top w:w="0" w:type="dxa"/>
          <w:left w:w="0" w:type="dxa"/>
          <w:bottom w:w="0" w:type="dxa"/>
          <w:right w:w="0" w:type="dxa"/>
        </w:tblCellMar>
      </w:tblPr>
      <w:tblGrid>
        <w:gridCol w:w="3060"/>
        <w:gridCol w:w="570"/>
        <w:gridCol w:w="1500"/>
        <w:gridCol w:w="3660"/>
        <w:gridCol w:w="570"/>
        <w:gridCol w:w="1680"/>
        <w:gridCol w:w="1335"/>
        <w:gridCol w:w="1430"/>
      </w:tblGrid>
      <w:tr>
        <w:tblPrEx>
          <w:tblCellMar>
            <w:top w:w="0" w:type="dxa"/>
            <w:left w:w="0" w:type="dxa"/>
            <w:bottom w:w="0" w:type="dxa"/>
            <w:right w:w="0" w:type="dxa"/>
          </w:tblCellMar>
        </w:tblPrEx>
        <w:trPr>
          <w:trHeight w:val="390" w:hRule="atLeast"/>
        </w:trPr>
        <w:tc>
          <w:tcPr>
            <w:tcW w:w="306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7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0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660" w:type="dxa"/>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ascii="宋体" w:hAnsi="宋体" w:eastAsia="宋体" w:cs="宋体"/>
                <w:color w:val="000000"/>
                <w:sz w:val="30"/>
                <w:szCs w:val="30"/>
              </w:rPr>
            </w:pPr>
            <w:r>
              <w:rPr>
                <w:rFonts w:hint="eastAsia" w:ascii="宋体" w:hAnsi="宋体" w:eastAsia="宋体" w:cs="宋体"/>
                <w:color w:val="000000"/>
                <w:kern w:val="0"/>
                <w:sz w:val="30"/>
                <w:szCs w:val="30"/>
              </w:rPr>
              <w:t>财政拨款收入支出决算总表</w:t>
            </w:r>
          </w:p>
        </w:tc>
        <w:tc>
          <w:tcPr>
            <w:tcW w:w="57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68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33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23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r>
      <w:tr>
        <w:tblPrEx>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公开04表</w:t>
            </w:r>
          </w:p>
        </w:tc>
      </w:tr>
      <w:tr>
        <w:tblPrEx>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部门：西平县民政局</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收     入</w:t>
            </w:r>
          </w:p>
        </w:tc>
        <w:tc>
          <w:tcPr>
            <w:tcW w:w="0" w:type="auto"/>
            <w:gridSpan w:val="5"/>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支     出</w:t>
            </w:r>
          </w:p>
        </w:tc>
      </w:tr>
      <w:tr>
        <w:tblPrEx>
          <w:tblCellMar>
            <w:top w:w="0" w:type="dxa"/>
            <w:left w:w="0" w:type="dxa"/>
            <w:bottom w:w="0" w:type="dxa"/>
            <w:right w:w="0" w:type="dxa"/>
          </w:tblCellMar>
        </w:tblPrEx>
        <w:trPr>
          <w:trHeight w:val="312" w:hRule="atLeast"/>
        </w:trPr>
        <w:tc>
          <w:tcPr>
            <w:tcW w:w="3060"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w:t>
            </w:r>
          </w:p>
        </w:tc>
        <w:tc>
          <w:tcPr>
            <w:tcW w:w="57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行次</w:t>
            </w:r>
          </w:p>
        </w:tc>
        <w:tc>
          <w:tcPr>
            <w:tcW w:w="150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金额</w:t>
            </w:r>
          </w:p>
        </w:tc>
        <w:tc>
          <w:tcPr>
            <w:tcW w:w="36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w:t>
            </w:r>
          </w:p>
        </w:tc>
        <w:tc>
          <w:tcPr>
            <w:tcW w:w="57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行次</w:t>
            </w:r>
          </w:p>
        </w:tc>
        <w:tc>
          <w:tcPr>
            <w:tcW w:w="0" w:type="auto"/>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合计</w:t>
            </w:r>
          </w:p>
        </w:tc>
        <w:tc>
          <w:tcPr>
            <w:tcW w:w="133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一般公共预算财政拨款</w:t>
            </w:r>
          </w:p>
        </w:tc>
        <w:tc>
          <w:tcPr>
            <w:tcW w:w="12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政府性基金预算财政拨款</w:t>
            </w:r>
          </w:p>
        </w:tc>
      </w:tr>
      <w:tr>
        <w:tblPrEx>
          <w:tblCellMar>
            <w:top w:w="0" w:type="dxa"/>
            <w:left w:w="0" w:type="dxa"/>
            <w:bottom w:w="0" w:type="dxa"/>
            <w:right w:w="0" w:type="dxa"/>
          </w:tblCellMar>
        </w:tblPrEx>
        <w:trPr>
          <w:trHeight w:val="615" w:hRule="atLeast"/>
        </w:trPr>
        <w:tc>
          <w:tcPr>
            <w:tcW w:w="306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57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150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36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57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0" w:type="auto"/>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eastAsia="宋体" w:cs="宋体"/>
                <w:color w:val="000000"/>
                <w:sz w:val="22"/>
                <w:szCs w:val="22"/>
              </w:rPr>
            </w:pPr>
          </w:p>
        </w:tc>
        <w:tc>
          <w:tcPr>
            <w:tcW w:w="133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12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栏次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栏次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一、一般公共预算财政拨款</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16,161.94</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一、一般公共服务支出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二、政府性基金预算财政拨款</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739.33</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二、外交支出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三、国防支出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四、公共安全支出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五、教育支出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六、科学技术支出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七、文化旅游体育与传媒支出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八、社会保障和就业支出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13,803.16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13,803.16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九、卫生健康支出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233.44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233.44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十、节能环保支出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十一、城乡社区支出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十二、农林水支出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十三、交通运输支出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十四、资源勘探信息等支出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十五、商业服务业等支出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十六、金融支出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十七、援助其他地区支出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十八、自然资源海洋气象等支出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十九、住房保障支出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二十、粮油物资储备支出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二十一、灾害防治及应急管理支出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178.92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178.92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二十二、其他支出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678.95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678.95</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本年收入合计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16,901.27</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本年支出合计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14,894.48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14,215.53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678.95</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年初财政拨款结转和结余</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3,663.77</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年末财政拨款结转和结余</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5,670.57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5,596.69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73.87</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一、一般公共预算财政拨款</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3,650.28</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二、政府性基金预算财政拨款</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13.49</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总计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20,565.04</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总计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20,565.04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19,812.22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752.82</w:t>
            </w:r>
          </w:p>
        </w:tc>
      </w:tr>
      <w:tr>
        <w:tblPrEx>
          <w:tblCellMar>
            <w:top w:w="0" w:type="dxa"/>
            <w:left w:w="0" w:type="dxa"/>
            <w:bottom w:w="0" w:type="dxa"/>
            <w:right w:w="0" w:type="dxa"/>
          </w:tblCellMar>
        </w:tblPrEx>
        <w:trPr>
          <w:trHeight w:val="554" w:hRule="atLeast"/>
        </w:trPr>
        <w:tc>
          <w:tcPr>
            <w:tcW w:w="13605" w:type="dxa"/>
            <w:gridSpan w:val="8"/>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注：本表反映部门本年度一般公共预算财政拨款和政府性基金预算财政拨款的总收支和年末结转结余情况。本表金额转换为万元时，因四舍五入可能存在尾差。</w:t>
            </w:r>
          </w:p>
        </w:tc>
      </w:tr>
    </w:tbl>
    <w:p>
      <w:pPr>
        <w:jc w:val="left"/>
        <w:sectPr>
          <w:pgSz w:w="16838" w:h="11906" w:orient="landscape"/>
          <w:pgMar w:top="1800" w:right="1440" w:bottom="1800" w:left="1440" w:header="851" w:footer="992" w:gutter="0"/>
          <w:cols w:space="425" w:num="1"/>
          <w:docGrid w:type="lines" w:linePitch="312" w:charSpace="0"/>
        </w:sectPr>
      </w:pPr>
    </w:p>
    <w:tbl>
      <w:tblPr>
        <w:tblStyle w:val="3"/>
        <w:tblW w:w="14049" w:type="dxa"/>
        <w:tblInd w:w="0" w:type="dxa"/>
        <w:tblLayout w:type="autofit"/>
        <w:tblCellMar>
          <w:top w:w="0" w:type="dxa"/>
          <w:left w:w="0" w:type="dxa"/>
          <w:bottom w:w="0" w:type="dxa"/>
          <w:right w:w="0" w:type="dxa"/>
        </w:tblCellMar>
      </w:tblPr>
      <w:tblGrid>
        <w:gridCol w:w="1830"/>
        <w:gridCol w:w="36"/>
        <w:gridCol w:w="36"/>
        <w:gridCol w:w="3770"/>
        <w:gridCol w:w="2136"/>
        <w:gridCol w:w="1730"/>
        <w:gridCol w:w="4511"/>
      </w:tblGrid>
      <w:tr>
        <w:tblPrEx>
          <w:tblCellMar>
            <w:top w:w="0" w:type="dxa"/>
            <w:left w:w="0" w:type="dxa"/>
            <w:bottom w:w="0" w:type="dxa"/>
            <w:right w:w="0" w:type="dxa"/>
          </w:tblCellMar>
        </w:tblPrEx>
        <w:trPr>
          <w:trHeight w:val="390" w:hRule="atLeast"/>
        </w:trPr>
        <w:tc>
          <w:tcPr>
            <w:tcW w:w="14049" w:type="dxa"/>
            <w:gridSpan w:val="7"/>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ascii="宋体" w:hAnsi="宋体" w:eastAsia="宋体" w:cs="宋体"/>
                <w:color w:val="000000"/>
                <w:sz w:val="30"/>
                <w:szCs w:val="30"/>
              </w:rPr>
            </w:pPr>
            <w:r>
              <w:rPr>
                <w:rFonts w:hint="eastAsia" w:ascii="宋体" w:hAnsi="宋体" w:eastAsia="宋体" w:cs="宋体"/>
                <w:color w:val="000000"/>
                <w:kern w:val="0"/>
                <w:sz w:val="30"/>
                <w:szCs w:val="30"/>
              </w:rPr>
              <w:t>一般公共预算财政拨款支出决算表</w:t>
            </w:r>
          </w:p>
        </w:tc>
      </w:tr>
      <w:tr>
        <w:tblPrEx>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511"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公开05表</w:t>
            </w:r>
          </w:p>
        </w:tc>
      </w:tr>
      <w:tr>
        <w:tblPrEx>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部门：西平县民政局</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511"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w:t>
            </w:r>
          </w:p>
        </w:tc>
        <w:tc>
          <w:tcPr>
            <w:tcW w:w="8377"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本年支出</w:t>
            </w:r>
          </w:p>
        </w:tc>
      </w:tr>
      <w:tr>
        <w:tblPrEx>
          <w:tblCellMar>
            <w:top w:w="0" w:type="dxa"/>
            <w:left w:w="0" w:type="dxa"/>
            <w:bottom w:w="0" w:type="dxa"/>
            <w:right w:w="0" w:type="dxa"/>
          </w:tblCellMar>
        </w:tblPrEx>
        <w:trPr>
          <w:trHeight w:val="312" w:hRule="atLeast"/>
        </w:trPr>
        <w:tc>
          <w:tcPr>
            <w:tcW w:w="1902" w:type="dxa"/>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科目名称</w:t>
            </w:r>
          </w:p>
        </w:tc>
        <w:tc>
          <w:tcPr>
            <w:tcW w:w="213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小计</w:t>
            </w:r>
          </w:p>
        </w:tc>
        <w:tc>
          <w:tcPr>
            <w:tcW w:w="17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基本支出</w:t>
            </w:r>
          </w:p>
        </w:tc>
        <w:tc>
          <w:tcPr>
            <w:tcW w:w="451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项目支出</w:t>
            </w:r>
          </w:p>
        </w:tc>
      </w:tr>
      <w:tr>
        <w:tblPrEx>
          <w:tblCellMar>
            <w:top w:w="0" w:type="dxa"/>
            <w:left w:w="0" w:type="dxa"/>
            <w:bottom w:w="0" w:type="dxa"/>
            <w:right w:w="0" w:type="dxa"/>
          </w:tblCellMar>
        </w:tblPrEx>
        <w:trPr>
          <w:trHeight w:val="312" w:hRule="atLeast"/>
        </w:trPr>
        <w:tc>
          <w:tcPr>
            <w:tcW w:w="1902"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0" w:type="auto"/>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eastAsia="宋体" w:cs="宋体"/>
                <w:color w:val="000000"/>
                <w:sz w:val="22"/>
                <w:szCs w:val="22"/>
              </w:rPr>
            </w:pPr>
          </w:p>
        </w:tc>
        <w:tc>
          <w:tcPr>
            <w:tcW w:w="21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17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451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312" w:hRule="atLeast"/>
        </w:trPr>
        <w:tc>
          <w:tcPr>
            <w:tcW w:w="1902"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0" w:type="auto"/>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eastAsia="宋体" w:cs="宋体"/>
                <w:color w:val="000000"/>
                <w:sz w:val="22"/>
                <w:szCs w:val="22"/>
              </w:rPr>
            </w:pPr>
          </w:p>
        </w:tc>
        <w:tc>
          <w:tcPr>
            <w:tcW w:w="21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17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451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栏次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451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r>
      <w:tr>
        <w:tblPrEx>
          <w:tblCellMar>
            <w:top w:w="0" w:type="dxa"/>
            <w:left w:w="0" w:type="dxa"/>
            <w:bottom w:w="0" w:type="dxa"/>
            <w:right w:w="0"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14,215.53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1,221.85</w:t>
            </w:r>
          </w:p>
        </w:tc>
        <w:tc>
          <w:tcPr>
            <w:tcW w:w="45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12,993.68</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13,803.16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1,213.25</w:t>
            </w:r>
          </w:p>
        </w:tc>
        <w:tc>
          <w:tcPr>
            <w:tcW w:w="45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12,589.91</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民政管理事务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395.58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274.45</w:t>
            </w:r>
          </w:p>
        </w:tc>
        <w:tc>
          <w:tcPr>
            <w:tcW w:w="45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121.14</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2080201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行政运行</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102.39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102.39</w:t>
            </w:r>
          </w:p>
        </w:tc>
        <w:tc>
          <w:tcPr>
            <w:tcW w:w="45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2080202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一般行政管理事务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3.59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5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3.59</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2080207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行政区划和地名管理</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3.56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5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3.56</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2080299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其他民政管理事务支出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286.05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172.05</w:t>
            </w:r>
          </w:p>
        </w:tc>
        <w:tc>
          <w:tcPr>
            <w:tcW w:w="45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113.99</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行政事业单位离退休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119.15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119.15</w:t>
            </w:r>
          </w:p>
        </w:tc>
        <w:tc>
          <w:tcPr>
            <w:tcW w:w="45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2080501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归口管理的行政单位离退休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52.72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52.72</w:t>
            </w:r>
          </w:p>
        </w:tc>
        <w:tc>
          <w:tcPr>
            <w:tcW w:w="45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2080505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64.22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64.22</w:t>
            </w:r>
          </w:p>
        </w:tc>
        <w:tc>
          <w:tcPr>
            <w:tcW w:w="45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2080599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其他行政事业单位离退休支出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2.21</w:t>
            </w:r>
          </w:p>
        </w:tc>
        <w:tc>
          <w:tcPr>
            <w:tcW w:w="45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抚恤</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45.69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15.69</w:t>
            </w:r>
          </w:p>
        </w:tc>
        <w:tc>
          <w:tcPr>
            <w:tcW w:w="45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2080801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死亡抚恤</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15.69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15.69</w:t>
            </w:r>
          </w:p>
        </w:tc>
        <w:tc>
          <w:tcPr>
            <w:tcW w:w="45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2080804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优抚事业单位支出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5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20809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退役安置</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29.38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13.32</w:t>
            </w:r>
          </w:p>
        </w:tc>
        <w:tc>
          <w:tcPr>
            <w:tcW w:w="45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16.06</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2080902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军队移交政府的离退休人员安置</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16.06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5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16.06</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2080903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军队移交政府离退休干部管理机构</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13.32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13.32</w:t>
            </w:r>
          </w:p>
        </w:tc>
        <w:tc>
          <w:tcPr>
            <w:tcW w:w="45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社会福利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1,876.01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688.94</w:t>
            </w:r>
          </w:p>
        </w:tc>
        <w:tc>
          <w:tcPr>
            <w:tcW w:w="45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1,187.07</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2081001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儿童福利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1.26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5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1.26</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2081002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老年福利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1,027.59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5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1,027.59</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2081004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殡葬</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645.35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630.35</w:t>
            </w:r>
          </w:p>
        </w:tc>
        <w:tc>
          <w:tcPr>
            <w:tcW w:w="45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2081005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社会福利事业单位</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200.31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58.59</w:t>
            </w:r>
          </w:p>
        </w:tc>
        <w:tc>
          <w:tcPr>
            <w:tcW w:w="45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141.71</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2081099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其他社会福利支出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5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残疾人事业</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1,909.45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101.70</w:t>
            </w:r>
          </w:p>
        </w:tc>
        <w:tc>
          <w:tcPr>
            <w:tcW w:w="45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1,807.75</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2081101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行政运行</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69.12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69.12</w:t>
            </w:r>
          </w:p>
        </w:tc>
        <w:tc>
          <w:tcPr>
            <w:tcW w:w="45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2081103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机关服务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32.58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32.58</w:t>
            </w:r>
          </w:p>
        </w:tc>
        <w:tc>
          <w:tcPr>
            <w:tcW w:w="45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2081104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残疾人康复</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71.88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5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71.88</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2081105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残疾人就业和扶贫</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198.57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5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198.57</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2081107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残疾人生活和护理补贴</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1,318.56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5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1,318.56</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2081199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其他残疾人事业支出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218.74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5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218.74</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最低生活保障</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1,531.02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5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1,531.02</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2081901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城市最低生活保障金支出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1,531.02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5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1,531.02</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临时救助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5.54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5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5.54</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2082002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流浪乞讨人员救助支出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5.54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5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5.54</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20821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特困人员救助供养</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1,275.25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5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1,275.25</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2082102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农村特困人员救助供养支出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1,275.25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5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1,275.25</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其他社会保障和就业支出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6,616.08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5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6,616.08</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2089901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6,616.08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5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6,616.08</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233.44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8.60</w:t>
            </w:r>
          </w:p>
        </w:tc>
        <w:tc>
          <w:tcPr>
            <w:tcW w:w="45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224.84</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21011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行政事业单位医疗</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8.60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8.60</w:t>
            </w:r>
          </w:p>
        </w:tc>
        <w:tc>
          <w:tcPr>
            <w:tcW w:w="45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2101101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行政单位医疗</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7.80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7.80</w:t>
            </w:r>
          </w:p>
        </w:tc>
        <w:tc>
          <w:tcPr>
            <w:tcW w:w="45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2101102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事业单位医疗</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0.79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0.79</w:t>
            </w:r>
          </w:p>
        </w:tc>
        <w:tc>
          <w:tcPr>
            <w:tcW w:w="45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21013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医疗救助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221.84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5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221.84</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2101301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城乡医疗救助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221.84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5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221.84</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21016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老龄卫生健康事务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5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2101601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老龄卫生健康事务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5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灾害防治及应急管理支出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178.92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5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178.92</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22407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自然灾害救灾及恢复重建支出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178.92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5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178.92</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2240701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中央自然灾害生活补助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178.92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5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178.92</w:t>
            </w:r>
          </w:p>
        </w:tc>
      </w:tr>
      <w:tr>
        <w:tblPrEx>
          <w:tblCellMar>
            <w:top w:w="0" w:type="dxa"/>
            <w:left w:w="0" w:type="dxa"/>
            <w:bottom w:w="0" w:type="dxa"/>
            <w:right w:w="0" w:type="dxa"/>
          </w:tblCellMar>
        </w:tblPrEx>
        <w:trPr>
          <w:trHeight w:val="308" w:hRule="atLeast"/>
        </w:trPr>
        <w:tc>
          <w:tcPr>
            <w:tcW w:w="14049" w:type="dxa"/>
            <w:gridSpan w:val="7"/>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注：本表反映部门本年度一般公共预算财政拨款支出情况。本表金额转换为万元时，因四舍五入可能存在尾差。</w:t>
            </w:r>
          </w:p>
        </w:tc>
      </w:tr>
    </w:tbl>
    <w:p>
      <w:pPr>
        <w:jc w:val="left"/>
        <w:sectPr>
          <w:pgSz w:w="16838" w:h="11906" w:orient="landscape"/>
          <w:pgMar w:top="1800" w:right="1440" w:bottom="1800" w:left="1440" w:header="851" w:footer="992" w:gutter="0"/>
          <w:cols w:space="425" w:num="1"/>
          <w:docGrid w:type="lines" w:linePitch="312" w:charSpace="0"/>
        </w:sectPr>
      </w:pPr>
    </w:p>
    <w:tbl>
      <w:tblPr>
        <w:tblStyle w:val="3"/>
        <w:tblW w:w="13988" w:type="dxa"/>
        <w:tblInd w:w="0" w:type="dxa"/>
        <w:tblLayout w:type="fixed"/>
        <w:tblCellMar>
          <w:top w:w="0" w:type="dxa"/>
          <w:left w:w="0" w:type="dxa"/>
          <w:bottom w:w="0" w:type="dxa"/>
          <w:right w:w="0" w:type="dxa"/>
        </w:tblCellMar>
      </w:tblPr>
      <w:tblGrid>
        <w:gridCol w:w="1659"/>
        <w:gridCol w:w="3016"/>
        <w:gridCol w:w="864"/>
        <w:gridCol w:w="291"/>
        <w:gridCol w:w="2021"/>
        <w:gridCol w:w="808"/>
        <w:gridCol w:w="347"/>
        <w:gridCol w:w="3812"/>
        <w:gridCol w:w="1170"/>
      </w:tblGrid>
      <w:tr>
        <w:tblPrEx>
          <w:tblCellMar>
            <w:top w:w="0" w:type="dxa"/>
            <w:left w:w="0" w:type="dxa"/>
            <w:bottom w:w="0" w:type="dxa"/>
            <w:right w:w="0" w:type="dxa"/>
          </w:tblCellMar>
        </w:tblPrEx>
        <w:trPr>
          <w:trHeight w:val="624" w:hRule="atLeast"/>
        </w:trPr>
        <w:tc>
          <w:tcPr>
            <w:tcW w:w="13988" w:type="dxa"/>
            <w:gridSpan w:val="9"/>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ascii="宋体" w:hAnsi="宋体" w:eastAsia="宋体" w:cs="宋体"/>
                <w:color w:val="000000"/>
                <w:sz w:val="30"/>
                <w:szCs w:val="30"/>
              </w:rPr>
            </w:pPr>
            <w:r>
              <w:rPr>
                <w:rFonts w:hint="eastAsia" w:ascii="宋体" w:hAnsi="宋体" w:eastAsia="宋体" w:cs="宋体"/>
                <w:color w:val="000000"/>
                <w:kern w:val="0"/>
                <w:sz w:val="30"/>
                <w:szCs w:val="30"/>
              </w:rPr>
              <w:t>一般公共预算财政拨款基本支出决算表</w:t>
            </w:r>
          </w:p>
        </w:tc>
      </w:tr>
      <w:tr>
        <w:tblPrEx>
          <w:tblCellMar>
            <w:top w:w="0" w:type="dxa"/>
            <w:left w:w="0" w:type="dxa"/>
            <w:bottom w:w="0" w:type="dxa"/>
            <w:right w:w="0" w:type="dxa"/>
          </w:tblCellMar>
        </w:tblPrEx>
        <w:trPr>
          <w:trHeight w:val="255" w:hRule="atLeast"/>
        </w:trPr>
        <w:tc>
          <w:tcPr>
            <w:tcW w:w="165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01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86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9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02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4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81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70"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公开06表</w:t>
            </w:r>
          </w:p>
        </w:tc>
      </w:tr>
      <w:tr>
        <w:tblPrEx>
          <w:tblCellMar>
            <w:top w:w="0" w:type="dxa"/>
            <w:left w:w="0" w:type="dxa"/>
            <w:bottom w:w="0" w:type="dxa"/>
            <w:right w:w="0" w:type="dxa"/>
          </w:tblCellMar>
        </w:tblPrEx>
        <w:trPr>
          <w:trHeight w:val="255" w:hRule="atLeast"/>
        </w:trPr>
        <w:tc>
          <w:tcPr>
            <w:tcW w:w="1659"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部门：西平县民政局</w:t>
            </w:r>
          </w:p>
        </w:tc>
        <w:tc>
          <w:tcPr>
            <w:tcW w:w="301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86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9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02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4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81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70"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金额单位：万元</w:t>
            </w:r>
          </w:p>
        </w:tc>
      </w:tr>
      <w:tr>
        <w:tblPrEx>
          <w:tblCellMar>
            <w:top w:w="0" w:type="dxa"/>
            <w:left w:w="0" w:type="dxa"/>
            <w:bottom w:w="0" w:type="dxa"/>
            <w:right w:w="0" w:type="dxa"/>
          </w:tblCellMar>
        </w:tblPrEx>
        <w:trPr>
          <w:trHeight w:val="308" w:hRule="atLeast"/>
        </w:trPr>
        <w:tc>
          <w:tcPr>
            <w:tcW w:w="5539"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人员经费</w:t>
            </w:r>
          </w:p>
        </w:tc>
        <w:tc>
          <w:tcPr>
            <w:tcW w:w="844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公用经费</w:t>
            </w:r>
          </w:p>
        </w:tc>
      </w:tr>
      <w:tr>
        <w:tblPrEx>
          <w:tblCellMar>
            <w:top w:w="0" w:type="dxa"/>
            <w:left w:w="0" w:type="dxa"/>
            <w:bottom w:w="0" w:type="dxa"/>
            <w:right w:w="0" w:type="dxa"/>
          </w:tblCellMar>
        </w:tblPrEx>
        <w:trPr>
          <w:trHeight w:val="312" w:hRule="atLeast"/>
        </w:trPr>
        <w:tc>
          <w:tcPr>
            <w:tcW w:w="165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科目编码</w:t>
            </w:r>
          </w:p>
        </w:tc>
        <w:tc>
          <w:tcPr>
            <w:tcW w:w="301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科目名称</w:t>
            </w:r>
          </w:p>
        </w:tc>
        <w:tc>
          <w:tcPr>
            <w:tcW w:w="86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决算数</w:t>
            </w:r>
          </w:p>
        </w:tc>
        <w:tc>
          <w:tcPr>
            <w:tcW w:w="2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科目编码</w:t>
            </w:r>
          </w:p>
        </w:tc>
        <w:tc>
          <w:tcPr>
            <w:tcW w:w="20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科目名称</w:t>
            </w:r>
          </w:p>
        </w:tc>
        <w:tc>
          <w:tcPr>
            <w:tcW w:w="80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决算数</w:t>
            </w:r>
          </w:p>
        </w:tc>
        <w:tc>
          <w:tcPr>
            <w:tcW w:w="3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科目编码</w:t>
            </w:r>
          </w:p>
        </w:tc>
        <w:tc>
          <w:tcPr>
            <w:tcW w:w="38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科目名称</w:t>
            </w:r>
          </w:p>
        </w:tc>
        <w:tc>
          <w:tcPr>
            <w:tcW w:w="117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决算数</w:t>
            </w:r>
          </w:p>
        </w:tc>
      </w:tr>
      <w:tr>
        <w:tblPrEx>
          <w:tblCellMar>
            <w:top w:w="0" w:type="dxa"/>
            <w:left w:w="0" w:type="dxa"/>
            <w:bottom w:w="0" w:type="dxa"/>
            <w:right w:w="0" w:type="dxa"/>
          </w:tblCellMar>
        </w:tblPrEx>
        <w:trPr>
          <w:trHeight w:val="312" w:hRule="atLeast"/>
        </w:trPr>
        <w:tc>
          <w:tcPr>
            <w:tcW w:w="165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301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86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2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20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80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3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38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117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308" w:hRule="atLeast"/>
        </w:trPr>
        <w:tc>
          <w:tcPr>
            <w:tcW w:w="165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301</w:t>
            </w:r>
          </w:p>
        </w:tc>
        <w:tc>
          <w:tcPr>
            <w:tcW w:w="30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工资福利支出</w:t>
            </w:r>
          </w:p>
        </w:tc>
        <w:tc>
          <w:tcPr>
            <w:tcW w:w="8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838.55</w:t>
            </w:r>
          </w:p>
        </w:tc>
        <w:tc>
          <w:tcPr>
            <w:tcW w:w="2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w:t>
            </w:r>
          </w:p>
        </w:tc>
        <w:tc>
          <w:tcPr>
            <w:tcW w:w="202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商品和服务支出</w:t>
            </w:r>
          </w:p>
        </w:tc>
        <w:tc>
          <w:tcPr>
            <w:tcW w:w="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289.85</w:t>
            </w:r>
          </w:p>
        </w:tc>
        <w:tc>
          <w:tcPr>
            <w:tcW w:w="34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307</w:t>
            </w:r>
          </w:p>
        </w:tc>
        <w:tc>
          <w:tcPr>
            <w:tcW w:w="38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债务利息及费用支出</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165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30101</w:t>
            </w:r>
          </w:p>
        </w:tc>
        <w:tc>
          <w:tcPr>
            <w:tcW w:w="30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基本工资</w:t>
            </w:r>
          </w:p>
        </w:tc>
        <w:tc>
          <w:tcPr>
            <w:tcW w:w="8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410.50</w:t>
            </w:r>
          </w:p>
        </w:tc>
        <w:tc>
          <w:tcPr>
            <w:tcW w:w="2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30201</w:t>
            </w:r>
          </w:p>
        </w:tc>
        <w:tc>
          <w:tcPr>
            <w:tcW w:w="202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办公费</w:t>
            </w:r>
          </w:p>
        </w:tc>
        <w:tc>
          <w:tcPr>
            <w:tcW w:w="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15.04</w:t>
            </w:r>
          </w:p>
        </w:tc>
        <w:tc>
          <w:tcPr>
            <w:tcW w:w="34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30701</w:t>
            </w:r>
          </w:p>
        </w:tc>
        <w:tc>
          <w:tcPr>
            <w:tcW w:w="38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国内债务付息</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165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30102</w:t>
            </w:r>
          </w:p>
        </w:tc>
        <w:tc>
          <w:tcPr>
            <w:tcW w:w="30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津贴补贴</w:t>
            </w:r>
          </w:p>
        </w:tc>
        <w:tc>
          <w:tcPr>
            <w:tcW w:w="8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30.66</w:t>
            </w:r>
          </w:p>
        </w:tc>
        <w:tc>
          <w:tcPr>
            <w:tcW w:w="2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30202</w:t>
            </w:r>
          </w:p>
        </w:tc>
        <w:tc>
          <w:tcPr>
            <w:tcW w:w="202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印刷费</w:t>
            </w:r>
          </w:p>
        </w:tc>
        <w:tc>
          <w:tcPr>
            <w:tcW w:w="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34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30702</w:t>
            </w:r>
          </w:p>
        </w:tc>
        <w:tc>
          <w:tcPr>
            <w:tcW w:w="38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国外债务付息</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165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30103</w:t>
            </w:r>
          </w:p>
        </w:tc>
        <w:tc>
          <w:tcPr>
            <w:tcW w:w="30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奖金</w:t>
            </w:r>
          </w:p>
        </w:tc>
        <w:tc>
          <w:tcPr>
            <w:tcW w:w="8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9.30</w:t>
            </w:r>
          </w:p>
        </w:tc>
        <w:tc>
          <w:tcPr>
            <w:tcW w:w="2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30203</w:t>
            </w:r>
          </w:p>
        </w:tc>
        <w:tc>
          <w:tcPr>
            <w:tcW w:w="202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咨询费</w:t>
            </w:r>
          </w:p>
        </w:tc>
        <w:tc>
          <w:tcPr>
            <w:tcW w:w="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34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310</w:t>
            </w:r>
          </w:p>
        </w:tc>
        <w:tc>
          <w:tcPr>
            <w:tcW w:w="38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资本性支出</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2.26</w:t>
            </w:r>
          </w:p>
        </w:tc>
      </w:tr>
      <w:tr>
        <w:tblPrEx>
          <w:tblCellMar>
            <w:top w:w="0" w:type="dxa"/>
            <w:left w:w="0" w:type="dxa"/>
            <w:bottom w:w="0" w:type="dxa"/>
            <w:right w:w="0" w:type="dxa"/>
          </w:tblCellMar>
        </w:tblPrEx>
        <w:trPr>
          <w:trHeight w:val="308" w:hRule="atLeast"/>
        </w:trPr>
        <w:tc>
          <w:tcPr>
            <w:tcW w:w="165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30106</w:t>
            </w:r>
          </w:p>
        </w:tc>
        <w:tc>
          <w:tcPr>
            <w:tcW w:w="30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伙食补助费</w:t>
            </w:r>
          </w:p>
        </w:tc>
        <w:tc>
          <w:tcPr>
            <w:tcW w:w="8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8.92</w:t>
            </w:r>
          </w:p>
        </w:tc>
        <w:tc>
          <w:tcPr>
            <w:tcW w:w="2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30204</w:t>
            </w:r>
          </w:p>
        </w:tc>
        <w:tc>
          <w:tcPr>
            <w:tcW w:w="202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手续费</w:t>
            </w:r>
          </w:p>
        </w:tc>
        <w:tc>
          <w:tcPr>
            <w:tcW w:w="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0.09</w:t>
            </w:r>
          </w:p>
        </w:tc>
        <w:tc>
          <w:tcPr>
            <w:tcW w:w="34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31001</w:t>
            </w:r>
          </w:p>
        </w:tc>
        <w:tc>
          <w:tcPr>
            <w:tcW w:w="38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房屋建筑物购建</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165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30107</w:t>
            </w:r>
          </w:p>
        </w:tc>
        <w:tc>
          <w:tcPr>
            <w:tcW w:w="30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绩效工资</w:t>
            </w:r>
          </w:p>
        </w:tc>
        <w:tc>
          <w:tcPr>
            <w:tcW w:w="8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107.61</w:t>
            </w:r>
          </w:p>
        </w:tc>
        <w:tc>
          <w:tcPr>
            <w:tcW w:w="2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30205</w:t>
            </w:r>
          </w:p>
        </w:tc>
        <w:tc>
          <w:tcPr>
            <w:tcW w:w="202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水费</w:t>
            </w:r>
          </w:p>
        </w:tc>
        <w:tc>
          <w:tcPr>
            <w:tcW w:w="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0.74</w:t>
            </w:r>
          </w:p>
        </w:tc>
        <w:tc>
          <w:tcPr>
            <w:tcW w:w="34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31002</w:t>
            </w:r>
          </w:p>
        </w:tc>
        <w:tc>
          <w:tcPr>
            <w:tcW w:w="38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办公设备购置</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1.25</w:t>
            </w:r>
          </w:p>
        </w:tc>
      </w:tr>
      <w:tr>
        <w:tblPrEx>
          <w:tblCellMar>
            <w:top w:w="0" w:type="dxa"/>
            <w:left w:w="0" w:type="dxa"/>
            <w:bottom w:w="0" w:type="dxa"/>
            <w:right w:w="0" w:type="dxa"/>
          </w:tblCellMar>
        </w:tblPrEx>
        <w:trPr>
          <w:trHeight w:val="308" w:hRule="atLeast"/>
        </w:trPr>
        <w:tc>
          <w:tcPr>
            <w:tcW w:w="165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30108</w:t>
            </w:r>
          </w:p>
        </w:tc>
        <w:tc>
          <w:tcPr>
            <w:tcW w:w="30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机关事业单位基本养老保险缴费</w:t>
            </w:r>
          </w:p>
        </w:tc>
        <w:tc>
          <w:tcPr>
            <w:tcW w:w="8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178.49</w:t>
            </w:r>
          </w:p>
        </w:tc>
        <w:tc>
          <w:tcPr>
            <w:tcW w:w="2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30206</w:t>
            </w:r>
          </w:p>
        </w:tc>
        <w:tc>
          <w:tcPr>
            <w:tcW w:w="202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电费</w:t>
            </w:r>
          </w:p>
        </w:tc>
        <w:tc>
          <w:tcPr>
            <w:tcW w:w="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13.13</w:t>
            </w:r>
          </w:p>
        </w:tc>
        <w:tc>
          <w:tcPr>
            <w:tcW w:w="34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31003</w:t>
            </w:r>
          </w:p>
        </w:tc>
        <w:tc>
          <w:tcPr>
            <w:tcW w:w="38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专用设备购置</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1.01</w:t>
            </w:r>
          </w:p>
        </w:tc>
      </w:tr>
      <w:tr>
        <w:tblPrEx>
          <w:tblCellMar>
            <w:top w:w="0" w:type="dxa"/>
            <w:left w:w="0" w:type="dxa"/>
            <w:bottom w:w="0" w:type="dxa"/>
            <w:right w:w="0" w:type="dxa"/>
          </w:tblCellMar>
        </w:tblPrEx>
        <w:trPr>
          <w:trHeight w:val="308" w:hRule="atLeast"/>
        </w:trPr>
        <w:tc>
          <w:tcPr>
            <w:tcW w:w="165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30109</w:t>
            </w:r>
          </w:p>
        </w:tc>
        <w:tc>
          <w:tcPr>
            <w:tcW w:w="30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职业年金缴费</w:t>
            </w:r>
          </w:p>
        </w:tc>
        <w:tc>
          <w:tcPr>
            <w:tcW w:w="8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49.47</w:t>
            </w:r>
          </w:p>
        </w:tc>
        <w:tc>
          <w:tcPr>
            <w:tcW w:w="2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30207</w:t>
            </w:r>
          </w:p>
        </w:tc>
        <w:tc>
          <w:tcPr>
            <w:tcW w:w="202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邮电费</w:t>
            </w:r>
          </w:p>
        </w:tc>
        <w:tc>
          <w:tcPr>
            <w:tcW w:w="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2.65</w:t>
            </w:r>
          </w:p>
        </w:tc>
        <w:tc>
          <w:tcPr>
            <w:tcW w:w="34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31005</w:t>
            </w:r>
          </w:p>
        </w:tc>
        <w:tc>
          <w:tcPr>
            <w:tcW w:w="38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基础设施建设</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165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30110</w:t>
            </w:r>
          </w:p>
        </w:tc>
        <w:tc>
          <w:tcPr>
            <w:tcW w:w="30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职工基本医疗保险缴费</w:t>
            </w:r>
          </w:p>
        </w:tc>
        <w:tc>
          <w:tcPr>
            <w:tcW w:w="8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22.27</w:t>
            </w:r>
          </w:p>
        </w:tc>
        <w:tc>
          <w:tcPr>
            <w:tcW w:w="2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30208</w:t>
            </w:r>
          </w:p>
        </w:tc>
        <w:tc>
          <w:tcPr>
            <w:tcW w:w="202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取暖费</w:t>
            </w:r>
          </w:p>
        </w:tc>
        <w:tc>
          <w:tcPr>
            <w:tcW w:w="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34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31006</w:t>
            </w:r>
          </w:p>
        </w:tc>
        <w:tc>
          <w:tcPr>
            <w:tcW w:w="38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大型修缮</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165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30111</w:t>
            </w:r>
          </w:p>
        </w:tc>
        <w:tc>
          <w:tcPr>
            <w:tcW w:w="30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公务员医疗补助缴费</w:t>
            </w:r>
          </w:p>
        </w:tc>
        <w:tc>
          <w:tcPr>
            <w:tcW w:w="8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30209</w:t>
            </w:r>
          </w:p>
        </w:tc>
        <w:tc>
          <w:tcPr>
            <w:tcW w:w="202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物业管理费</w:t>
            </w:r>
          </w:p>
        </w:tc>
        <w:tc>
          <w:tcPr>
            <w:tcW w:w="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34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31007</w:t>
            </w:r>
          </w:p>
        </w:tc>
        <w:tc>
          <w:tcPr>
            <w:tcW w:w="38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信息网络及软件购置更新</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165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30112</w:t>
            </w:r>
          </w:p>
        </w:tc>
        <w:tc>
          <w:tcPr>
            <w:tcW w:w="30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其他社会保障缴费</w:t>
            </w:r>
          </w:p>
        </w:tc>
        <w:tc>
          <w:tcPr>
            <w:tcW w:w="8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2.91</w:t>
            </w:r>
          </w:p>
        </w:tc>
        <w:tc>
          <w:tcPr>
            <w:tcW w:w="2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30211</w:t>
            </w:r>
          </w:p>
        </w:tc>
        <w:tc>
          <w:tcPr>
            <w:tcW w:w="202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差旅费</w:t>
            </w:r>
          </w:p>
        </w:tc>
        <w:tc>
          <w:tcPr>
            <w:tcW w:w="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17.17</w:t>
            </w:r>
          </w:p>
        </w:tc>
        <w:tc>
          <w:tcPr>
            <w:tcW w:w="34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31008</w:t>
            </w:r>
          </w:p>
        </w:tc>
        <w:tc>
          <w:tcPr>
            <w:tcW w:w="38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物资储备</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165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30113</w:t>
            </w:r>
          </w:p>
        </w:tc>
        <w:tc>
          <w:tcPr>
            <w:tcW w:w="30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住房公积金</w:t>
            </w:r>
          </w:p>
        </w:tc>
        <w:tc>
          <w:tcPr>
            <w:tcW w:w="8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7.93</w:t>
            </w:r>
          </w:p>
        </w:tc>
        <w:tc>
          <w:tcPr>
            <w:tcW w:w="2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30212</w:t>
            </w:r>
          </w:p>
        </w:tc>
        <w:tc>
          <w:tcPr>
            <w:tcW w:w="202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因公出国（境）费用</w:t>
            </w:r>
          </w:p>
        </w:tc>
        <w:tc>
          <w:tcPr>
            <w:tcW w:w="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34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31009</w:t>
            </w:r>
          </w:p>
        </w:tc>
        <w:tc>
          <w:tcPr>
            <w:tcW w:w="38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土地补偿</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165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30114</w:t>
            </w:r>
          </w:p>
        </w:tc>
        <w:tc>
          <w:tcPr>
            <w:tcW w:w="30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医疗费</w:t>
            </w:r>
          </w:p>
        </w:tc>
        <w:tc>
          <w:tcPr>
            <w:tcW w:w="8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30213</w:t>
            </w:r>
          </w:p>
        </w:tc>
        <w:tc>
          <w:tcPr>
            <w:tcW w:w="202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维修（护）费</w:t>
            </w:r>
          </w:p>
        </w:tc>
        <w:tc>
          <w:tcPr>
            <w:tcW w:w="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4.42</w:t>
            </w:r>
          </w:p>
        </w:tc>
        <w:tc>
          <w:tcPr>
            <w:tcW w:w="34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31010</w:t>
            </w:r>
          </w:p>
        </w:tc>
        <w:tc>
          <w:tcPr>
            <w:tcW w:w="38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安置补助</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165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30199</w:t>
            </w:r>
          </w:p>
        </w:tc>
        <w:tc>
          <w:tcPr>
            <w:tcW w:w="30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其他工资福利支出</w:t>
            </w:r>
          </w:p>
        </w:tc>
        <w:tc>
          <w:tcPr>
            <w:tcW w:w="8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10.50</w:t>
            </w:r>
          </w:p>
        </w:tc>
        <w:tc>
          <w:tcPr>
            <w:tcW w:w="2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30214</w:t>
            </w:r>
          </w:p>
        </w:tc>
        <w:tc>
          <w:tcPr>
            <w:tcW w:w="202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租赁费</w:t>
            </w:r>
          </w:p>
        </w:tc>
        <w:tc>
          <w:tcPr>
            <w:tcW w:w="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34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31011</w:t>
            </w:r>
          </w:p>
        </w:tc>
        <w:tc>
          <w:tcPr>
            <w:tcW w:w="38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地上附着物和青苗补偿</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165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303</w:t>
            </w:r>
          </w:p>
        </w:tc>
        <w:tc>
          <w:tcPr>
            <w:tcW w:w="30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对个人和家庭的补助</w:t>
            </w:r>
          </w:p>
        </w:tc>
        <w:tc>
          <w:tcPr>
            <w:tcW w:w="8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91.19</w:t>
            </w:r>
          </w:p>
        </w:tc>
        <w:tc>
          <w:tcPr>
            <w:tcW w:w="2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30215</w:t>
            </w:r>
          </w:p>
        </w:tc>
        <w:tc>
          <w:tcPr>
            <w:tcW w:w="202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会议费</w:t>
            </w:r>
          </w:p>
        </w:tc>
        <w:tc>
          <w:tcPr>
            <w:tcW w:w="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0.32</w:t>
            </w:r>
          </w:p>
        </w:tc>
        <w:tc>
          <w:tcPr>
            <w:tcW w:w="34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31012</w:t>
            </w:r>
          </w:p>
        </w:tc>
        <w:tc>
          <w:tcPr>
            <w:tcW w:w="38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拆迁补偿</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165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30301</w:t>
            </w:r>
          </w:p>
        </w:tc>
        <w:tc>
          <w:tcPr>
            <w:tcW w:w="30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离休费</w:t>
            </w:r>
          </w:p>
        </w:tc>
        <w:tc>
          <w:tcPr>
            <w:tcW w:w="8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30.89</w:t>
            </w:r>
          </w:p>
        </w:tc>
        <w:tc>
          <w:tcPr>
            <w:tcW w:w="2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30216</w:t>
            </w:r>
          </w:p>
        </w:tc>
        <w:tc>
          <w:tcPr>
            <w:tcW w:w="202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培训费</w:t>
            </w:r>
          </w:p>
        </w:tc>
        <w:tc>
          <w:tcPr>
            <w:tcW w:w="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34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31013</w:t>
            </w:r>
          </w:p>
        </w:tc>
        <w:tc>
          <w:tcPr>
            <w:tcW w:w="38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公务用车购置</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165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30302</w:t>
            </w:r>
          </w:p>
        </w:tc>
        <w:tc>
          <w:tcPr>
            <w:tcW w:w="30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退休费</w:t>
            </w:r>
          </w:p>
        </w:tc>
        <w:tc>
          <w:tcPr>
            <w:tcW w:w="8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21.82</w:t>
            </w:r>
          </w:p>
        </w:tc>
        <w:tc>
          <w:tcPr>
            <w:tcW w:w="2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30217</w:t>
            </w:r>
          </w:p>
        </w:tc>
        <w:tc>
          <w:tcPr>
            <w:tcW w:w="202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公务接待费</w:t>
            </w:r>
          </w:p>
        </w:tc>
        <w:tc>
          <w:tcPr>
            <w:tcW w:w="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1.91</w:t>
            </w:r>
          </w:p>
        </w:tc>
        <w:tc>
          <w:tcPr>
            <w:tcW w:w="34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31019</w:t>
            </w:r>
          </w:p>
        </w:tc>
        <w:tc>
          <w:tcPr>
            <w:tcW w:w="38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其他交通工具购置</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165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30303</w:t>
            </w:r>
          </w:p>
        </w:tc>
        <w:tc>
          <w:tcPr>
            <w:tcW w:w="30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退职（役）费</w:t>
            </w:r>
          </w:p>
        </w:tc>
        <w:tc>
          <w:tcPr>
            <w:tcW w:w="8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30218</w:t>
            </w:r>
          </w:p>
        </w:tc>
        <w:tc>
          <w:tcPr>
            <w:tcW w:w="202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专用材料费</w:t>
            </w:r>
          </w:p>
        </w:tc>
        <w:tc>
          <w:tcPr>
            <w:tcW w:w="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74.06</w:t>
            </w:r>
          </w:p>
        </w:tc>
        <w:tc>
          <w:tcPr>
            <w:tcW w:w="34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31021</w:t>
            </w:r>
          </w:p>
        </w:tc>
        <w:tc>
          <w:tcPr>
            <w:tcW w:w="38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文物和陈列品购置</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165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30304</w:t>
            </w:r>
          </w:p>
        </w:tc>
        <w:tc>
          <w:tcPr>
            <w:tcW w:w="30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抚恤金</w:t>
            </w:r>
          </w:p>
        </w:tc>
        <w:tc>
          <w:tcPr>
            <w:tcW w:w="8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16.44</w:t>
            </w:r>
          </w:p>
        </w:tc>
        <w:tc>
          <w:tcPr>
            <w:tcW w:w="2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30224</w:t>
            </w:r>
          </w:p>
        </w:tc>
        <w:tc>
          <w:tcPr>
            <w:tcW w:w="202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被装购置费</w:t>
            </w:r>
          </w:p>
        </w:tc>
        <w:tc>
          <w:tcPr>
            <w:tcW w:w="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34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31022</w:t>
            </w:r>
          </w:p>
        </w:tc>
        <w:tc>
          <w:tcPr>
            <w:tcW w:w="38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无形资产购置</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165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30305</w:t>
            </w:r>
          </w:p>
        </w:tc>
        <w:tc>
          <w:tcPr>
            <w:tcW w:w="30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生活补助</w:t>
            </w:r>
          </w:p>
        </w:tc>
        <w:tc>
          <w:tcPr>
            <w:tcW w:w="8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22.03</w:t>
            </w:r>
          </w:p>
        </w:tc>
        <w:tc>
          <w:tcPr>
            <w:tcW w:w="2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30225</w:t>
            </w:r>
          </w:p>
        </w:tc>
        <w:tc>
          <w:tcPr>
            <w:tcW w:w="202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专用燃料费</w:t>
            </w:r>
          </w:p>
        </w:tc>
        <w:tc>
          <w:tcPr>
            <w:tcW w:w="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34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31099</w:t>
            </w:r>
          </w:p>
        </w:tc>
        <w:tc>
          <w:tcPr>
            <w:tcW w:w="38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其他资本性支出</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165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30306</w:t>
            </w:r>
          </w:p>
        </w:tc>
        <w:tc>
          <w:tcPr>
            <w:tcW w:w="30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救济费</w:t>
            </w:r>
          </w:p>
        </w:tc>
        <w:tc>
          <w:tcPr>
            <w:tcW w:w="8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30226</w:t>
            </w:r>
          </w:p>
        </w:tc>
        <w:tc>
          <w:tcPr>
            <w:tcW w:w="202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劳务费</w:t>
            </w:r>
          </w:p>
        </w:tc>
        <w:tc>
          <w:tcPr>
            <w:tcW w:w="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3.75</w:t>
            </w:r>
          </w:p>
        </w:tc>
        <w:tc>
          <w:tcPr>
            <w:tcW w:w="34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399</w:t>
            </w:r>
          </w:p>
        </w:tc>
        <w:tc>
          <w:tcPr>
            <w:tcW w:w="38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其他支出</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165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30307</w:t>
            </w:r>
          </w:p>
        </w:tc>
        <w:tc>
          <w:tcPr>
            <w:tcW w:w="30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医疗费补助</w:t>
            </w:r>
          </w:p>
        </w:tc>
        <w:tc>
          <w:tcPr>
            <w:tcW w:w="8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30227</w:t>
            </w:r>
          </w:p>
        </w:tc>
        <w:tc>
          <w:tcPr>
            <w:tcW w:w="202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委托业务费</w:t>
            </w:r>
          </w:p>
        </w:tc>
        <w:tc>
          <w:tcPr>
            <w:tcW w:w="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97.16</w:t>
            </w:r>
          </w:p>
        </w:tc>
        <w:tc>
          <w:tcPr>
            <w:tcW w:w="34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39906</w:t>
            </w:r>
          </w:p>
        </w:tc>
        <w:tc>
          <w:tcPr>
            <w:tcW w:w="38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赠与</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165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30308</w:t>
            </w:r>
          </w:p>
        </w:tc>
        <w:tc>
          <w:tcPr>
            <w:tcW w:w="30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助学金</w:t>
            </w:r>
          </w:p>
        </w:tc>
        <w:tc>
          <w:tcPr>
            <w:tcW w:w="8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30228</w:t>
            </w:r>
          </w:p>
        </w:tc>
        <w:tc>
          <w:tcPr>
            <w:tcW w:w="202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工会经费</w:t>
            </w:r>
          </w:p>
        </w:tc>
        <w:tc>
          <w:tcPr>
            <w:tcW w:w="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34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39907</w:t>
            </w:r>
          </w:p>
        </w:tc>
        <w:tc>
          <w:tcPr>
            <w:tcW w:w="38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国家赔偿费用支出</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165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30309</w:t>
            </w:r>
          </w:p>
        </w:tc>
        <w:tc>
          <w:tcPr>
            <w:tcW w:w="30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奖励金</w:t>
            </w:r>
          </w:p>
        </w:tc>
        <w:tc>
          <w:tcPr>
            <w:tcW w:w="8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30229</w:t>
            </w:r>
          </w:p>
        </w:tc>
        <w:tc>
          <w:tcPr>
            <w:tcW w:w="202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福利费</w:t>
            </w:r>
          </w:p>
        </w:tc>
        <w:tc>
          <w:tcPr>
            <w:tcW w:w="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0.56</w:t>
            </w:r>
          </w:p>
        </w:tc>
        <w:tc>
          <w:tcPr>
            <w:tcW w:w="34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39908</w:t>
            </w:r>
          </w:p>
        </w:tc>
        <w:tc>
          <w:tcPr>
            <w:tcW w:w="38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对民间非营利组织和群众性自治组织补贴</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165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30310</w:t>
            </w:r>
          </w:p>
        </w:tc>
        <w:tc>
          <w:tcPr>
            <w:tcW w:w="30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个人农业生产补贴</w:t>
            </w:r>
          </w:p>
        </w:tc>
        <w:tc>
          <w:tcPr>
            <w:tcW w:w="8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30231</w:t>
            </w:r>
          </w:p>
        </w:tc>
        <w:tc>
          <w:tcPr>
            <w:tcW w:w="202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公务用车运行维护费</w:t>
            </w:r>
          </w:p>
        </w:tc>
        <w:tc>
          <w:tcPr>
            <w:tcW w:w="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7.82</w:t>
            </w:r>
          </w:p>
        </w:tc>
        <w:tc>
          <w:tcPr>
            <w:tcW w:w="34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39999</w:t>
            </w:r>
          </w:p>
        </w:tc>
        <w:tc>
          <w:tcPr>
            <w:tcW w:w="38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其他支出</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165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30399</w:t>
            </w:r>
          </w:p>
        </w:tc>
        <w:tc>
          <w:tcPr>
            <w:tcW w:w="30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其他对个人和家庭的补助</w:t>
            </w:r>
          </w:p>
        </w:tc>
        <w:tc>
          <w:tcPr>
            <w:tcW w:w="8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30239</w:t>
            </w:r>
          </w:p>
        </w:tc>
        <w:tc>
          <w:tcPr>
            <w:tcW w:w="202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其他交通费用</w:t>
            </w:r>
          </w:p>
        </w:tc>
        <w:tc>
          <w:tcPr>
            <w:tcW w:w="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5.55</w:t>
            </w:r>
          </w:p>
        </w:tc>
        <w:tc>
          <w:tcPr>
            <w:tcW w:w="34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38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r>
      <w:tr>
        <w:tblPrEx>
          <w:tblCellMar>
            <w:top w:w="0" w:type="dxa"/>
            <w:left w:w="0" w:type="dxa"/>
            <w:bottom w:w="0" w:type="dxa"/>
            <w:right w:w="0" w:type="dxa"/>
          </w:tblCellMar>
        </w:tblPrEx>
        <w:trPr>
          <w:trHeight w:val="308" w:hRule="atLeast"/>
        </w:trPr>
        <w:tc>
          <w:tcPr>
            <w:tcW w:w="165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30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8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2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30240</w:t>
            </w:r>
          </w:p>
        </w:tc>
        <w:tc>
          <w:tcPr>
            <w:tcW w:w="202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税金及附加费用</w:t>
            </w:r>
          </w:p>
        </w:tc>
        <w:tc>
          <w:tcPr>
            <w:tcW w:w="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34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38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r>
      <w:tr>
        <w:tblPrEx>
          <w:tblCellMar>
            <w:top w:w="0" w:type="dxa"/>
            <w:left w:w="0" w:type="dxa"/>
            <w:bottom w:w="0" w:type="dxa"/>
            <w:right w:w="0" w:type="dxa"/>
          </w:tblCellMar>
        </w:tblPrEx>
        <w:trPr>
          <w:trHeight w:val="308" w:hRule="atLeast"/>
        </w:trPr>
        <w:tc>
          <w:tcPr>
            <w:tcW w:w="165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30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8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2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30299</w:t>
            </w:r>
          </w:p>
        </w:tc>
        <w:tc>
          <w:tcPr>
            <w:tcW w:w="202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其他商品和服务支出</w:t>
            </w:r>
          </w:p>
        </w:tc>
        <w:tc>
          <w:tcPr>
            <w:tcW w:w="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45.48</w:t>
            </w:r>
          </w:p>
        </w:tc>
        <w:tc>
          <w:tcPr>
            <w:tcW w:w="34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38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r>
      <w:tr>
        <w:tblPrEx>
          <w:tblCellMar>
            <w:top w:w="0" w:type="dxa"/>
            <w:left w:w="0" w:type="dxa"/>
            <w:bottom w:w="0" w:type="dxa"/>
            <w:right w:w="0" w:type="dxa"/>
          </w:tblCellMar>
        </w:tblPrEx>
        <w:trPr>
          <w:trHeight w:val="308" w:hRule="atLeast"/>
        </w:trPr>
        <w:tc>
          <w:tcPr>
            <w:tcW w:w="467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人员经费合计</w:t>
            </w:r>
          </w:p>
        </w:tc>
        <w:tc>
          <w:tcPr>
            <w:tcW w:w="8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929.74</w:t>
            </w:r>
          </w:p>
        </w:tc>
        <w:tc>
          <w:tcPr>
            <w:tcW w:w="7279"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公用经费合计</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292.11</w:t>
            </w:r>
          </w:p>
        </w:tc>
      </w:tr>
      <w:tr>
        <w:tblPrEx>
          <w:tblCellMar>
            <w:top w:w="0" w:type="dxa"/>
            <w:left w:w="0" w:type="dxa"/>
            <w:bottom w:w="0" w:type="dxa"/>
            <w:right w:w="0" w:type="dxa"/>
          </w:tblCellMar>
        </w:tblPrEx>
        <w:trPr>
          <w:trHeight w:val="308" w:hRule="atLeast"/>
        </w:trPr>
        <w:tc>
          <w:tcPr>
            <w:tcW w:w="13988" w:type="dxa"/>
            <w:gridSpan w:val="9"/>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注：本表反映部门本年度一般公共预算财政拨款基本支出明细情况。本表金额转换为万元时，因四舍五入可能存在尾差。</w:t>
            </w:r>
          </w:p>
        </w:tc>
      </w:tr>
    </w:tbl>
    <w:p>
      <w:pPr>
        <w:jc w:val="left"/>
        <w:sectPr>
          <w:pgSz w:w="16838" w:h="11906" w:orient="landscape"/>
          <w:pgMar w:top="1800" w:right="1440" w:bottom="1800" w:left="1440" w:header="851" w:footer="992" w:gutter="0"/>
          <w:cols w:space="425" w:num="1"/>
          <w:docGrid w:type="lines" w:linePitch="312" w:charSpace="0"/>
        </w:sectPr>
      </w:pPr>
    </w:p>
    <w:tbl>
      <w:tblPr>
        <w:tblStyle w:val="3"/>
        <w:tblW w:w="13740" w:type="dxa"/>
        <w:tblInd w:w="0" w:type="dxa"/>
        <w:tblLayout w:type="autofit"/>
        <w:tblCellMar>
          <w:top w:w="0" w:type="dxa"/>
          <w:left w:w="0" w:type="dxa"/>
          <w:bottom w:w="0" w:type="dxa"/>
          <w:right w:w="0" w:type="dxa"/>
        </w:tblCellMar>
      </w:tblPr>
      <w:tblGrid>
        <w:gridCol w:w="1830"/>
        <w:gridCol w:w="1140"/>
        <w:gridCol w:w="855"/>
        <w:gridCol w:w="1109"/>
        <w:gridCol w:w="1109"/>
        <w:gridCol w:w="945"/>
        <w:gridCol w:w="870"/>
        <w:gridCol w:w="1065"/>
        <w:gridCol w:w="1110"/>
        <w:gridCol w:w="1109"/>
        <w:gridCol w:w="1170"/>
        <w:gridCol w:w="1430"/>
      </w:tblGrid>
      <w:tr>
        <w:tblPrEx>
          <w:tblCellMar>
            <w:top w:w="0" w:type="dxa"/>
            <w:left w:w="0" w:type="dxa"/>
            <w:bottom w:w="0" w:type="dxa"/>
            <w:right w:w="0" w:type="dxa"/>
          </w:tblCellMar>
        </w:tblPrEx>
        <w:trPr>
          <w:trHeight w:val="540" w:hRule="atLeast"/>
        </w:trPr>
        <w:tc>
          <w:tcPr>
            <w:tcW w:w="13740" w:type="dxa"/>
            <w:gridSpan w:val="12"/>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ascii="宋体" w:hAnsi="宋体" w:eastAsia="宋体" w:cs="宋体"/>
                <w:color w:val="000000"/>
                <w:sz w:val="44"/>
                <w:szCs w:val="44"/>
              </w:rPr>
            </w:pPr>
            <w:r>
              <w:rPr>
                <w:rFonts w:hint="eastAsia" w:ascii="宋体" w:hAnsi="宋体" w:eastAsia="宋体" w:cs="宋体"/>
                <w:color w:val="000000"/>
                <w:kern w:val="0"/>
                <w:sz w:val="44"/>
                <w:szCs w:val="44"/>
              </w:rPr>
              <w:t>一般公共预算财政拨款“三公”经费支出决算表</w:t>
            </w:r>
          </w:p>
        </w:tc>
      </w:tr>
      <w:tr>
        <w:tblPrEx>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公开07表</w:t>
            </w:r>
          </w:p>
        </w:tc>
      </w:tr>
      <w:tr>
        <w:tblPrEx>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部门：西平县民政局</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trPr>
        <w:tc>
          <w:tcPr>
            <w:tcW w:w="6705" w:type="dxa"/>
            <w:gridSpan w:val="6"/>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预算数</w:t>
            </w:r>
          </w:p>
        </w:tc>
        <w:tc>
          <w:tcPr>
            <w:tcW w:w="7035"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决算数</w:t>
            </w:r>
          </w:p>
        </w:tc>
      </w:tr>
      <w:tr>
        <w:tblPrEx>
          <w:tblCellMar>
            <w:top w:w="0" w:type="dxa"/>
            <w:left w:w="0" w:type="dxa"/>
            <w:bottom w:w="0" w:type="dxa"/>
            <w:right w:w="0" w:type="dxa"/>
          </w:tblCellMar>
        </w:tblPrEx>
        <w:trPr>
          <w:trHeight w:val="308" w:hRule="atLeast"/>
        </w:trPr>
        <w:tc>
          <w:tcPr>
            <w:tcW w:w="94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合计</w:t>
            </w:r>
          </w:p>
        </w:tc>
        <w:tc>
          <w:tcPr>
            <w:tcW w:w="11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因公出国（境）费</w:t>
            </w:r>
          </w:p>
        </w:tc>
        <w:tc>
          <w:tcPr>
            <w:tcW w:w="3675"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公务用车购置及运行费</w:t>
            </w:r>
          </w:p>
        </w:tc>
        <w:tc>
          <w:tcPr>
            <w:tcW w:w="94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公务接待费</w:t>
            </w:r>
          </w:p>
        </w:tc>
        <w:tc>
          <w:tcPr>
            <w:tcW w:w="87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合计</w:t>
            </w:r>
          </w:p>
        </w:tc>
        <w:tc>
          <w:tcPr>
            <w:tcW w:w="10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因公出国（境）费</w:t>
            </w:r>
          </w:p>
        </w:tc>
        <w:tc>
          <w:tcPr>
            <w:tcW w:w="3690"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公务用车购置及运行费</w:t>
            </w:r>
          </w:p>
        </w:tc>
        <w:tc>
          <w:tcPr>
            <w:tcW w:w="141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公务接待费</w:t>
            </w:r>
          </w:p>
        </w:tc>
      </w:tr>
      <w:tr>
        <w:tblPrEx>
          <w:tblCellMar>
            <w:top w:w="0" w:type="dxa"/>
            <w:left w:w="0" w:type="dxa"/>
            <w:bottom w:w="0" w:type="dxa"/>
            <w:right w:w="0" w:type="dxa"/>
          </w:tblCellMar>
        </w:tblPrEx>
        <w:trPr>
          <w:trHeight w:val="615" w:hRule="atLeast"/>
        </w:trPr>
        <w:tc>
          <w:tcPr>
            <w:tcW w:w="94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11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85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小计</w:t>
            </w:r>
          </w:p>
        </w:tc>
        <w:tc>
          <w:tcPr>
            <w:tcW w:w="141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公务用车购置费</w:t>
            </w:r>
          </w:p>
        </w:tc>
        <w:tc>
          <w:tcPr>
            <w:tcW w:w="141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公务用车运行费</w:t>
            </w:r>
          </w:p>
        </w:tc>
        <w:tc>
          <w:tcPr>
            <w:tcW w:w="94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87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10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111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小计</w:t>
            </w:r>
          </w:p>
        </w:tc>
        <w:tc>
          <w:tcPr>
            <w:tcW w:w="141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公务用车购置费</w:t>
            </w:r>
          </w:p>
        </w:tc>
        <w:tc>
          <w:tcPr>
            <w:tcW w:w="11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公务用车运行费</w:t>
            </w:r>
          </w:p>
        </w:tc>
        <w:tc>
          <w:tcPr>
            <w:tcW w:w="141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308" w:hRule="atLeast"/>
        </w:trPr>
        <w:tc>
          <w:tcPr>
            <w:tcW w:w="94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11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85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c>
          <w:tcPr>
            <w:tcW w:w="141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w:t>
            </w:r>
          </w:p>
        </w:tc>
        <w:tc>
          <w:tcPr>
            <w:tcW w:w="141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w:t>
            </w:r>
          </w:p>
        </w:tc>
        <w:tc>
          <w:tcPr>
            <w:tcW w:w="94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w:t>
            </w:r>
          </w:p>
        </w:tc>
        <w:tc>
          <w:tcPr>
            <w:tcW w:w="8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w:t>
            </w:r>
          </w:p>
        </w:tc>
        <w:tc>
          <w:tcPr>
            <w:tcW w:w="106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8</w:t>
            </w:r>
          </w:p>
        </w:tc>
        <w:tc>
          <w:tcPr>
            <w:tcW w:w="111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9</w:t>
            </w:r>
          </w:p>
        </w:tc>
        <w:tc>
          <w:tcPr>
            <w:tcW w:w="141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w:t>
            </w:r>
          </w:p>
        </w:tc>
        <w:tc>
          <w:tcPr>
            <w:tcW w:w="11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11</w:t>
            </w:r>
          </w:p>
        </w:tc>
        <w:tc>
          <w:tcPr>
            <w:tcW w:w="141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12</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18.71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12.87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12.87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5.84</w:t>
            </w:r>
          </w:p>
        </w:tc>
      </w:tr>
      <w:tr>
        <w:tblPrEx>
          <w:tblCellMar>
            <w:top w:w="0" w:type="dxa"/>
            <w:left w:w="0" w:type="dxa"/>
            <w:bottom w:w="0" w:type="dxa"/>
            <w:right w:w="0" w:type="dxa"/>
          </w:tblCellMar>
        </w:tblPrEx>
        <w:trPr>
          <w:trHeight w:val="615" w:hRule="atLeast"/>
        </w:trPr>
        <w:tc>
          <w:tcPr>
            <w:tcW w:w="13740" w:type="dxa"/>
            <w:gridSpan w:val="12"/>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注：本表反映部门本年度“三公”经费支出预决算情况。其中：预算数为“三公”经费全年预算数，反映按规定程序调整后的预算数；决算数是包括当年一般公共预算财政拨款和以前年度结转资金安排的实际支出。本表金额转换为万元时，因四舍五入可能存在尾差。</w:t>
            </w:r>
          </w:p>
        </w:tc>
      </w:tr>
    </w:tbl>
    <w:p>
      <w:pPr>
        <w:jc w:val="left"/>
        <w:sectPr>
          <w:pgSz w:w="16838" w:h="11906" w:orient="landscape"/>
          <w:pgMar w:top="1800" w:right="1440" w:bottom="1800" w:left="1440" w:header="851" w:footer="992" w:gutter="0"/>
          <w:cols w:space="425" w:num="1"/>
          <w:docGrid w:type="lines" w:linePitch="312" w:charSpace="0"/>
        </w:sectPr>
      </w:pPr>
    </w:p>
    <w:tbl>
      <w:tblPr>
        <w:tblStyle w:val="3"/>
        <w:tblW w:w="13725" w:type="dxa"/>
        <w:tblInd w:w="0" w:type="dxa"/>
        <w:tblLayout w:type="autofit"/>
        <w:tblCellMar>
          <w:top w:w="0" w:type="dxa"/>
          <w:left w:w="0" w:type="dxa"/>
          <w:bottom w:w="0" w:type="dxa"/>
          <w:right w:w="0" w:type="dxa"/>
        </w:tblCellMar>
      </w:tblPr>
      <w:tblGrid>
        <w:gridCol w:w="1830"/>
        <w:gridCol w:w="36"/>
        <w:gridCol w:w="36"/>
        <w:gridCol w:w="4210"/>
        <w:gridCol w:w="1035"/>
        <w:gridCol w:w="1050"/>
        <w:gridCol w:w="1378"/>
        <w:gridCol w:w="1094"/>
        <w:gridCol w:w="1378"/>
        <w:gridCol w:w="1680"/>
      </w:tblGrid>
      <w:tr>
        <w:tblPrEx>
          <w:tblCellMar>
            <w:top w:w="0" w:type="dxa"/>
            <w:left w:w="0" w:type="dxa"/>
            <w:bottom w:w="0" w:type="dxa"/>
            <w:right w:w="0" w:type="dxa"/>
          </w:tblCellMar>
        </w:tblPrEx>
        <w:trPr>
          <w:trHeight w:val="390" w:hRule="atLeast"/>
        </w:trPr>
        <w:tc>
          <w:tcPr>
            <w:tcW w:w="13725" w:type="dxa"/>
            <w:gridSpan w:val="10"/>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ascii="宋体" w:hAnsi="宋体" w:eastAsia="宋体" w:cs="宋体"/>
                <w:color w:val="000000"/>
                <w:sz w:val="30"/>
                <w:szCs w:val="30"/>
              </w:rPr>
            </w:pPr>
            <w:r>
              <w:rPr>
                <w:rFonts w:hint="eastAsia" w:ascii="宋体" w:hAnsi="宋体" w:eastAsia="宋体" w:cs="宋体"/>
                <w:color w:val="000000"/>
                <w:kern w:val="0"/>
                <w:sz w:val="30"/>
                <w:szCs w:val="30"/>
              </w:rPr>
              <w:t>政府性基金预算财政拨款收入支出决算表</w:t>
            </w:r>
          </w:p>
        </w:tc>
      </w:tr>
      <w:tr>
        <w:tblPrEx>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公开08表</w:t>
            </w:r>
          </w:p>
        </w:tc>
      </w:tr>
      <w:tr>
        <w:tblPrEx>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部门：西平县民政局</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w:t>
            </w:r>
          </w:p>
        </w:tc>
        <w:tc>
          <w:tcPr>
            <w:tcW w:w="1035"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年初结转和结余</w:t>
            </w:r>
          </w:p>
        </w:tc>
        <w:tc>
          <w:tcPr>
            <w:tcW w:w="105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本年收入</w:t>
            </w:r>
          </w:p>
        </w:tc>
        <w:tc>
          <w:tcPr>
            <w:tcW w:w="5040"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本年支出</w:t>
            </w:r>
          </w:p>
        </w:tc>
        <w:tc>
          <w:tcPr>
            <w:tcW w:w="168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年末结转和结余</w:t>
            </w:r>
          </w:p>
        </w:tc>
      </w:tr>
      <w:tr>
        <w:tblPrEx>
          <w:tblCellMar>
            <w:top w:w="0" w:type="dxa"/>
            <w:left w:w="0" w:type="dxa"/>
            <w:bottom w:w="0" w:type="dxa"/>
            <w:right w:w="0" w:type="dxa"/>
          </w:tblCellMar>
        </w:tblPrEx>
        <w:trPr>
          <w:trHeight w:val="312" w:hRule="atLeast"/>
        </w:trPr>
        <w:tc>
          <w:tcPr>
            <w:tcW w:w="990" w:type="dxa"/>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科目名称</w:t>
            </w:r>
          </w:p>
        </w:tc>
        <w:tc>
          <w:tcPr>
            <w:tcW w:w="103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105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小计</w:t>
            </w: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基本支出</w:t>
            </w: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项目支出</w:t>
            </w:r>
          </w:p>
        </w:tc>
        <w:tc>
          <w:tcPr>
            <w:tcW w:w="168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312"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0" w:type="auto"/>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eastAsia="宋体" w:cs="宋体"/>
                <w:color w:val="000000"/>
                <w:sz w:val="22"/>
                <w:szCs w:val="22"/>
              </w:rPr>
            </w:pPr>
          </w:p>
        </w:tc>
        <w:tc>
          <w:tcPr>
            <w:tcW w:w="103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105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168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312"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0" w:type="auto"/>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eastAsia="宋体" w:cs="宋体"/>
                <w:color w:val="000000"/>
                <w:sz w:val="22"/>
                <w:szCs w:val="22"/>
              </w:rPr>
            </w:pPr>
          </w:p>
        </w:tc>
        <w:tc>
          <w:tcPr>
            <w:tcW w:w="103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105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168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栏次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w:t>
            </w:r>
          </w:p>
        </w:tc>
      </w:tr>
      <w:tr>
        <w:tblPrEx>
          <w:tblCellMar>
            <w:top w:w="0" w:type="dxa"/>
            <w:left w:w="0" w:type="dxa"/>
            <w:bottom w:w="0" w:type="dxa"/>
            <w:right w:w="0"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13.49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739.33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678.95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678.95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73.87</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其他支出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13.49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739.33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678.95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678.95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73.87</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22960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彩票公益金安排的支出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13.49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739.33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678.95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678.95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73.87</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2296002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用于社会福利的彩票公益金支出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13.49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538.13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522.09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522.09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29.53</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2296006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用于残疾人事业的彩票公益金支出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131.86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131.86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131.86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2296013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用于城乡医疗救助的彩票公益金支出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44.34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44.34</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2296099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用于其他社会公益事业的彩票公益金支出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25.00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25.00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25.00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r>
      <w:tr>
        <w:tblPrEx>
          <w:tblCellMar>
            <w:top w:w="0" w:type="dxa"/>
            <w:left w:w="0" w:type="dxa"/>
            <w:bottom w:w="0" w:type="dxa"/>
            <w:right w:w="0" w:type="dxa"/>
          </w:tblCellMar>
        </w:tblPrEx>
        <w:trPr>
          <w:trHeight w:val="308" w:hRule="atLeast"/>
        </w:trPr>
        <w:tc>
          <w:tcPr>
            <w:tcW w:w="0" w:type="auto"/>
            <w:gridSpan w:val="10"/>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注：本表反映部门本年度政府性基金预算财政拨款收入、支出及结转和结余情况。</w:t>
            </w:r>
          </w:p>
        </w:tc>
      </w:tr>
    </w:tbl>
    <w:p>
      <w:pPr>
        <w:jc w:val="left"/>
        <w:sectPr>
          <w:pgSz w:w="16838" w:h="11906" w:orient="landscape"/>
          <w:pgMar w:top="1800" w:right="1440" w:bottom="1800" w:left="1440" w:header="851" w:footer="992" w:gutter="0"/>
          <w:cols w:space="425" w:num="1"/>
          <w:docGrid w:type="lines" w:linePitch="312" w:charSpace="0"/>
        </w:sectPr>
      </w:pPr>
    </w:p>
    <w:p>
      <w:pPr>
        <w:rPr>
          <w:rFonts w:ascii="黑体" w:hAnsi="黑体" w:eastAsia="黑体" w:cs="黑体"/>
          <w:sz w:val="32"/>
          <w:szCs w:val="32"/>
        </w:rPr>
      </w:pPr>
    </w:p>
    <w:p>
      <w:pPr>
        <w:ind w:firstLine="3520" w:firstLineChars="1100"/>
        <w:rPr>
          <w:rFonts w:ascii="仿宋_GB2312" w:hAnsi="仿宋_GB2312" w:eastAsia="仿宋_GB2312" w:cs="仿宋_GB2312"/>
          <w:sz w:val="32"/>
          <w:szCs w:val="32"/>
        </w:rPr>
      </w:pPr>
      <w:r>
        <w:rPr>
          <w:rFonts w:hint="eastAsia" w:ascii="黑体" w:hAnsi="黑体" w:eastAsia="黑体" w:cs="黑体"/>
          <w:sz w:val="32"/>
          <w:szCs w:val="32"/>
        </w:rPr>
        <w:t>第三部分</w:t>
      </w:r>
    </w:p>
    <w:p>
      <w:pPr>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2019年度部门决算情况说明</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ind w:firstLine="640" w:firstLineChars="200"/>
        <w:rPr>
          <w:rFonts w:ascii="黑体" w:hAnsi="黑体" w:eastAsia="黑体" w:cs="黑体"/>
          <w:sz w:val="32"/>
          <w:szCs w:val="32"/>
        </w:rPr>
      </w:pPr>
      <w:r>
        <w:rPr>
          <w:rFonts w:hint="eastAsia" w:ascii="黑体" w:hAnsi="黑体" w:eastAsia="黑体" w:cs="黑体"/>
          <w:sz w:val="32"/>
          <w:szCs w:val="32"/>
        </w:rPr>
        <w:t>一、收入支出决算总体情况说明</w:t>
      </w:r>
    </w:p>
    <w:p>
      <w:pPr>
        <w:ind w:firstLine="646"/>
        <w:rPr>
          <w:rFonts w:ascii="仿宋_GB2312" w:hAnsi="仿宋_GB2312" w:eastAsia="仿宋_GB2312" w:cs="仿宋_GB2312"/>
          <w:sz w:val="32"/>
          <w:szCs w:val="32"/>
        </w:rPr>
      </w:pPr>
      <w:r>
        <w:rPr>
          <w:rFonts w:hint="eastAsia" w:ascii="仿宋_GB2312" w:hAnsi="仿宋_GB2312" w:eastAsia="仿宋_GB2312" w:cs="仿宋_GB2312"/>
          <w:sz w:val="32"/>
          <w:szCs w:val="32"/>
        </w:rPr>
        <w:t>2019年度收入合计17374.21万元，与上年度相比，收入增加763.39万元，增长4.6%，主要原因是低保特困等管理对象提标和人员变动以及业务内容增加（如高龄补贴）导致项目支出增加。支出合计15220.22万元，与上年度相比，支出减少386.86万元，减少2.48%。主要原因是资金不能按时支出，12月份人员经费未支出；和优抚安置、救灾、医疗救助等业务转出。</w:t>
      </w:r>
    </w:p>
    <w:p>
      <w:pPr>
        <w:rPr>
          <w:rFonts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二、收入决算情况说明</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2019年度收入合计17374.21万元，其中：财政拨款收入16901.27万元(其中一般公共预算财政拨款收入16161.94万元，政府性基金预算财政拨款收入739.33万元)，占97.28%；其他收入472.93万元，占2.72%。</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三、支出决算情况说明</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2019年度支出合计15220.22</w:t>
      </w:r>
      <w:r>
        <w:rPr>
          <w:rFonts w:hint="eastAsia" w:ascii="仿宋_GB2312" w:hAnsi="仿宋_GB2312" w:eastAsia="仿宋_GB2312" w:cs="仿宋_GB2312"/>
          <w:color w:val="000000" w:themeColor="text1"/>
          <w:sz w:val="32"/>
          <w:szCs w:val="32"/>
        </w:rPr>
        <w:t>万</w:t>
      </w:r>
      <w:r>
        <w:rPr>
          <w:rFonts w:hint="eastAsia" w:ascii="仿宋_GB2312" w:hAnsi="仿宋_GB2312" w:eastAsia="仿宋_GB2312" w:cs="仿宋_GB2312"/>
          <w:sz w:val="32"/>
          <w:szCs w:val="32"/>
        </w:rPr>
        <w:t>元，其中：基本支出1286.17万元，占8.45%; 项目支出13934.05万元，占91.55%。</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四、财政拨款收入支出决算总体情况说明</w:t>
      </w:r>
    </w:p>
    <w:p>
      <w:pPr>
        <w:ind w:firstLine="646"/>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2019年度财政拨款收入为16901.27万元</w:t>
      </w:r>
      <w:r>
        <w:rPr>
          <w:rFonts w:hint="eastAsia" w:ascii="仿宋_GB2312" w:hAnsi="仿宋_GB2312" w:eastAsia="仿宋_GB2312" w:cs="仿宋_GB2312"/>
          <w:sz w:val="32"/>
          <w:szCs w:val="32"/>
          <w:lang w:eastAsia="zh-CN"/>
        </w:rPr>
        <w:t>（其中一般公共财政预算拨款</w:t>
      </w:r>
      <w:r>
        <w:rPr>
          <w:rFonts w:hint="eastAsia" w:ascii="仿宋_GB2312" w:hAnsi="仿宋_GB2312" w:eastAsia="仿宋_GB2312" w:cs="仿宋_GB2312"/>
          <w:sz w:val="32"/>
          <w:szCs w:val="32"/>
          <w:lang w:val="en-US" w:eastAsia="zh-CN"/>
        </w:rPr>
        <w:t>16161.94万元，政府性基金预算财政拨款739.33万元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，与上年度相比，财政拨款收入增加623.83万元，增长3.83%。财政拨款支出为14894.48万元</w:t>
      </w:r>
      <w:r>
        <w:rPr>
          <w:rFonts w:hint="eastAsia" w:ascii="仿宋_GB2312" w:hAnsi="仿宋_GB2312" w:eastAsia="仿宋_GB2312" w:cs="仿宋_GB2312"/>
          <w:sz w:val="32"/>
          <w:szCs w:val="32"/>
          <w:lang w:eastAsia="zh-CN"/>
        </w:rPr>
        <w:t>（其中一般公共财政预算拨款支出</w:t>
      </w:r>
      <w:r>
        <w:rPr>
          <w:rFonts w:hint="eastAsia" w:ascii="仿宋_GB2312" w:hAnsi="仿宋_GB2312" w:eastAsia="仿宋_GB2312" w:cs="仿宋_GB2312"/>
          <w:sz w:val="32"/>
          <w:szCs w:val="32"/>
          <w:lang w:val="en-US" w:eastAsia="zh-CN"/>
        </w:rPr>
        <w:t>14215.53万元，政府性基金预算财政拨款支出678.95万元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，与上年度相比，财政拨款支出减少459.98万元，减少3%。主要原因是12月份人员经费未按时支出和优抚安置、救灾、医疗救助等业务转出</w:t>
      </w:r>
      <w:r>
        <w:rPr>
          <w:rFonts w:hint="eastAsia" w:ascii="仿宋_GB2312" w:hAnsi="仿宋_GB2312" w:eastAsia="仿宋_GB2312" w:cs="仿宋_GB2312"/>
          <w:sz w:val="32"/>
          <w:szCs w:val="32"/>
          <w:lang w:eastAsia="zh-CN"/>
        </w:rPr>
        <w:t>。</w:t>
      </w:r>
      <w:bookmarkStart w:id="0" w:name="_GoBack"/>
      <w:bookmarkEnd w:id="0"/>
    </w:p>
    <w:p>
      <w:pPr>
        <w:numPr>
          <w:ilvl w:val="0"/>
          <w:numId w:val="3"/>
        </w:numPr>
        <w:rPr>
          <w:rFonts w:ascii="黑体" w:hAnsi="黑体" w:eastAsia="黑体" w:cs="黑体"/>
          <w:sz w:val="32"/>
          <w:szCs w:val="32"/>
        </w:rPr>
      </w:pPr>
      <w:r>
        <w:rPr>
          <w:rFonts w:hint="eastAsia" w:ascii="黑体" w:hAnsi="黑体" w:eastAsia="黑体" w:cs="黑体"/>
          <w:sz w:val="32"/>
          <w:szCs w:val="32"/>
        </w:rPr>
        <w:t>一般公共预算财政拨款支出决算情况说明</w:t>
      </w:r>
    </w:p>
    <w:p>
      <w:pPr>
        <w:ind w:left="640"/>
        <w:rPr>
          <w:rFonts w:ascii="楷体" w:hAnsi="楷体" w:eastAsia="楷体" w:cs="楷体"/>
          <w:sz w:val="32"/>
          <w:szCs w:val="32"/>
        </w:rPr>
      </w:pPr>
      <w:r>
        <w:rPr>
          <w:rFonts w:hint="eastAsia" w:ascii="楷体" w:hAnsi="楷体" w:eastAsia="楷体" w:cs="楷体"/>
          <w:sz w:val="32"/>
          <w:szCs w:val="32"/>
        </w:rPr>
        <w:t>（一）总体情况</w:t>
      </w:r>
    </w:p>
    <w:p>
      <w:pPr>
        <w:ind w:firstLine="646"/>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2019年度一般公共预算财政拨款支出14215.53万元，占本年支出合计的93.4%。与上年度相比，一般公共预算财政拨款支出减少649.74万元，减少4.37%。主要原因</w:t>
      </w:r>
      <w:r>
        <w:rPr>
          <w:rFonts w:hint="eastAsia" w:ascii="仿宋_GB2312" w:hAnsi="仿宋_GB2312" w:eastAsia="仿宋_GB2312" w:cs="仿宋_GB2312"/>
          <w:color w:val="000000" w:themeColor="text1"/>
          <w:sz w:val="32"/>
          <w:szCs w:val="32"/>
        </w:rPr>
        <w:t>是</w:t>
      </w:r>
      <w:r>
        <w:rPr>
          <w:rFonts w:hint="eastAsia" w:ascii="仿宋_GB2312" w:hAnsi="仿宋_GB2312" w:eastAsia="仿宋_GB2312" w:cs="仿宋_GB2312"/>
          <w:sz w:val="32"/>
          <w:szCs w:val="32"/>
        </w:rPr>
        <w:t>12月份人员经费未支出和优抚安置、救灾、医疗救助等业务转出。</w:t>
      </w:r>
    </w:p>
    <w:p>
      <w:pPr>
        <w:ind w:firstLine="640"/>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（二）结构情况</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2019年度一般公共预算财政拨款支出14215.53万元，主要用于以下方面：社会保障和就业支出13803.16万元，占97.1%，卫生健康支出233.44万元，占1.6%，灾害防治及应急管理支出178.92万元，占1.3%。</w:t>
      </w:r>
    </w:p>
    <w:p>
      <w:pPr>
        <w:numPr>
          <w:ilvl w:val="0"/>
          <w:numId w:val="4"/>
        </w:numPr>
        <w:ind w:firstLine="640"/>
        <w:rPr>
          <w:rFonts w:ascii="仿宋_GB2312" w:hAnsi="仿宋_GB2312" w:eastAsia="仿宋_GB2312" w:cs="仿宋_GB2312"/>
          <w:sz w:val="32"/>
          <w:szCs w:val="32"/>
        </w:rPr>
      </w:pPr>
      <w:r>
        <w:rPr>
          <w:rFonts w:hint="eastAsia" w:ascii="楷体" w:hAnsi="楷体" w:eastAsia="楷体" w:cs="楷体"/>
          <w:sz w:val="32"/>
          <w:szCs w:val="32"/>
        </w:rPr>
        <w:t>具体情况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2019年度一般公共预算财政拨款支出年初预算为725.37万元，支出决算为14215.53万元。其中：</w:t>
      </w:r>
    </w:p>
    <w:p>
      <w:pPr>
        <w:numPr>
          <w:ilvl w:val="0"/>
          <w:numId w:val="5"/>
        </w:num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sz w:val="32"/>
          <w:szCs w:val="32"/>
        </w:rPr>
        <w:t>行政运行（民政管理事务）。年初预算为101.32万元，支出决算为102.39万元,完成年初预算的101.06%。决算数与年初预算数存在差异的主要原因</w:t>
      </w:r>
      <w:r>
        <w:rPr>
          <w:rFonts w:hint="eastAsia" w:ascii="仿宋_GB2312" w:hAnsi="仿宋_GB2312" w:eastAsia="仿宋_GB2312" w:cs="仿宋_GB2312"/>
          <w:color w:val="000000" w:themeColor="text1"/>
          <w:sz w:val="32"/>
          <w:szCs w:val="32"/>
        </w:rPr>
        <w:t>是人员变动及工资调整。</w:t>
      </w:r>
    </w:p>
    <w:p>
      <w:pPr>
        <w:numPr>
          <w:ilvl w:val="0"/>
          <w:numId w:val="5"/>
        </w:num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一般行政管理事务。</w:t>
      </w:r>
      <w:r>
        <w:rPr>
          <w:rFonts w:hint="eastAsia" w:ascii="仿宋_GB2312" w:hAnsi="仿宋_GB2312" w:eastAsia="仿宋_GB2312" w:cs="仿宋_GB2312"/>
          <w:sz w:val="32"/>
          <w:szCs w:val="32"/>
        </w:rPr>
        <w:t>年初预算为0万元，支出决算为3.59万元。决算数与年初预算数存在差异的主要原因</w:t>
      </w:r>
      <w:r>
        <w:rPr>
          <w:rFonts w:hint="eastAsia" w:ascii="仿宋_GB2312" w:hAnsi="仿宋_GB2312" w:eastAsia="仿宋_GB2312" w:cs="仿宋_GB2312"/>
          <w:color w:val="000000" w:themeColor="text1"/>
          <w:sz w:val="32"/>
          <w:szCs w:val="32"/>
        </w:rPr>
        <w:t>是遗属补助年初预算时在民政管理事务中没有单列。</w:t>
      </w:r>
    </w:p>
    <w:p>
      <w:pPr>
        <w:numPr>
          <w:ilvl w:val="0"/>
          <w:numId w:val="5"/>
        </w:num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行政区划和地名管理。</w:t>
      </w:r>
      <w:r>
        <w:rPr>
          <w:rFonts w:hint="eastAsia" w:ascii="仿宋_GB2312" w:hAnsi="仿宋_GB2312" w:eastAsia="仿宋_GB2312" w:cs="仿宋_GB2312"/>
          <w:sz w:val="32"/>
          <w:szCs w:val="32"/>
        </w:rPr>
        <w:t>年初预算为0万元，支出决算为3.56万元。决算数与年初预算数存在差异的主要原因</w:t>
      </w:r>
      <w:r>
        <w:rPr>
          <w:rFonts w:hint="eastAsia" w:ascii="仿宋_GB2312" w:hAnsi="仿宋_GB2312" w:eastAsia="仿宋_GB2312" w:cs="仿宋_GB2312"/>
          <w:color w:val="000000" w:themeColor="text1"/>
          <w:sz w:val="32"/>
          <w:szCs w:val="32"/>
        </w:rPr>
        <w:t>是年初没有列入预算。</w:t>
      </w:r>
    </w:p>
    <w:p>
      <w:pPr>
        <w:numPr>
          <w:ilvl w:val="0"/>
          <w:numId w:val="5"/>
        </w:num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其他民政管理事务支出。</w:t>
      </w:r>
      <w:r>
        <w:rPr>
          <w:rFonts w:hint="eastAsia" w:ascii="仿宋_GB2312" w:hAnsi="仿宋_GB2312" w:eastAsia="仿宋_GB2312" w:cs="仿宋_GB2312"/>
          <w:sz w:val="32"/>
          <w:szCs w:val="32"/>
        </w:rPr>
        <w:t>年初预算为175.84万元，支出决算为286.05万元，完成年初预算的162.68%。决算数与年初预算数存在差异的主要原因</w:t>
      </w:r>
      <w:r>
        <w:rPr>
          <w:rFonts w:hint="eastAsia" w:ascii="仿宋_GB2312" w:hAnsi="仿宋_GB2312" w:eastAsia="仿宋_GB2312" w:cs="仿宋_GB2312"/>
          <w:color w:val="000000" w:themeColor="text1"/>
          <w:sz w:val="32"/>
          <w:szCs w:val="32"/>
        </w:rPr>
        <w:t>是人员变动及上级追加指标未纳入。</w:t>
      </w:r>
    </w:p>
    <w:p>
      <w:pPr>
        <w:numPr>
          <w:ilvl w:val="0"/>
          <w:numId w:val="5"/>
        </w:num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归口管理的行政单位离退休。</w:t>
      </w:r>
      <w:r>
        <w:rPr>
          <w:rFonts w:hint="eastAsia" w:ascii="仿宋_GB2312" w:hAnsi="仿宋_GB2312" w:eastAsia="仿宋_GB2312" w:cs="仿宋_GB2312"/>
          <w:sz w:val="32"/>
          <w:szCs w:val="32"/>
        </w:rPr>
        <w:t>年初预算为19.48万元，支出决算为52.72万元，完成年初预算的270.64%。决算数与年初预算数存在差异的主要原因</w:t>
      </w:r>
      <w:r>
        <w:rPr>
          <w:rFonts w:hint="eastAsia" w:ascii="仿宋_GB2312" w:hAnsi="仿宋_GB2312" w:eastAsia="仿宋_GB2312" w:cs="仿宋_GB2312"/>
          <w:color w:val="000000" w:themeColor="text1"/>
          <w:sz w:val="32"/>
          <w:szCs w:val="32"/>
        </w:rPr>
        <w:t>是年初预算时事业单位离退休是单列预算的，而实际拨款是合在一起的；以及人员变动及工资调整、补发养老金等。</w:t>
      </w:r>
    </w:p>
    <w:p>
      <w:pPr>
        <w:numPr>
          <w:ilvl w:val="0"/>
          <w:numId w:val="5"/>
        </w:num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机关事业单位基本养老保险缴费支出。</w:t>
      </w:r>
      <w:r>
        <w:rPr>
          <w:rFonts w:hint="eastAsia" w:ascii="仿宋_GB2312" w:hAnsi="仿宋_GB2312" w:eastAsia="仿宋_GB2312" w:cs="仿宋_GB2312"/>
          <w:sz w:val="32"/>
          <w:szCs w:val="32"/>
        </w:rPr>
        <w:t>年初预算为72.87万元，支出决算为64.22万元，完成年初预算的88.13%。决算数与年初预算数存在差异的主要原因</w:t>
      </w:r>
      <w:r>
        <w:rPr>
          <w:rFonts w:hint="eastAsia" w:ascii="仿宋_GB2312" w:hAnsi="仿宋_GB2312" w:eastAsia="仿宋_GB2312" w:cs="仿宋_GB2312"/>
          <w:color w:val="000000" w:themeColor="text1"/>
          <w:sz w:val="32"/>
          <w:szCs w:val="32"/>
        </w:rPr>
        <w:t>是机构和人员变动以及当年没有完全支出。</w:t>
      </w:r>
    </w:p>
    <w:p>
      <w:pPr>
        <w:numPr>
          <w:ilvl w:val="0"/>
          <w:numId w:val="5"/>
        </w:num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其他行政事业单位离退休支出。</w:t>
      </w:r>
      <w:r>
        <w:rPr>
          <w:rFonts w:hint="eastAsia" w:ascii="仿宋_GB2312" w:hAnsi="仿宋_GB2312" w:eastAsia="仿宋_GB2312" w:cs="仿宋_GB2312"/>
          <w:sz w:val="32"/>
          <w:szCs w:val="32"/>
        </w:rPr>
        <w:t>年初预算为0万元，支出决算为2.21万元。决算数与年初预算数存在差异的主要原因</w:t>
      </w:r>
      <w:r>
        <w:rPr>
          <w:rFonts w:hint="eastAsia" w:ascii="仿宋_GB2312" w:hAnsi="仿宋_GB2312" w:eastAsia="仿宋_GB2312" w:cs="仿宋_GB2312"/>
          <w:color w:val="000000" w:themeColor="text1"/>
          <w:sz w:val="32"/>
          <w:szCs w:val="32"/>
        </w:rPr>
        <w:t>是年初没有列入预算。</w:t>
      </w:r>
    </w:p>
    <w:p>
      <w:pPr>
        <w:numPr>
          <w:ilvl w:val="0"/>
          <w:numId w:val="5"/>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死亡抚恤。年初预算为0万元，支出决算为15.69万元。决算数与年初预算数存在差异的主要原因是退休人员亡故，拨付丧葬费。</w:t>
      </w:r>
    </w:p>
    <w:p>
      <w:pPr>
        <w:numPr>
          <w:ilvl w:val="0"/>
          <w:numId w:val="5"/>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优抚事业单位支出。年初预算为0万元，支出决算为30万元。决算数与年初预算数存在差异的主要原因</w:t>
      </w:r>
      <w:r>
        <w:rPr>
          <w:rFonts w:hint="eastAsia" w:ascii="仿宋_GB2312" w:hAnsi="仿宋_GB2312" w:eastAsia="仿宋_GB2312" w:cs="仿宋_GB2312"/>
          <w:color w:val="000000" w:themeColor="text1"/>
          <w:sz w:val="32"/>
          <w:szCs w:val="32"/>
        </w:rPr>
        <w:t>是</w:t>
      </w:r>
      <w:r>
        <w:rPr>
          <w:rFonts w:hint="eastAsia" w:ascii="仿宋_GB2312" w:hAnsi="仿宋_GB2312" w:eastAsia="仿宋_GB2312" w:cs="仿宋_GB2312"/>
          <w:sz w:val="32"/>
          <w:szCs w:val="32"/>
        </w:rPr>
        <w:t>由于机构变动，光荣院属于优抚事业单位，但目前仍归民政局管理，所以其经费30万元由财政拨付到民政局。</w:t>
      </w:r>
    </w:p>
    <w:p>
      <w:pPr>
        <w:numPr>
          <w:ilvl w:val="0"/>
          <w:numId w:val="5"/>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军队移交政府的离退休人员安置。年初预算为0万元，支出决算为16.06万元。决算数与年初预算数存在差异的主要原因是机构改革，军队移交政府的离退休人员已归属退役军人事务局管理，但2019年其资金拨付关系没有从民政局分开。</w:t>
      </w:r>
    </w:p>
    <w:p>
      <w:pPr>
        <w:numPr>
          <w:ilvl w:val="0"/>
          <w:numId w:val="5"/>
        </w:num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sz w:val="32"/>
          <w:szCs w:val="32"/>
        </w:rPr>
        <w:t>军队移交政府离退休干部管理机构。年初预算为0万元，支出决算为13.32万元。决算数与年初预算数存在差异的主要原因</w:t>
      </w:r>
      <w:r>
        <w:rPr>
          <w:rFonts w:hint="eastAsia" w:ascii="仿宋_GB2312" w:hAnsi="仿宋_GB2312" w:eastAsia="仿宋_GB2312" w:cs="仿宋_GB2312"/>
          <w:color w:val="000000" w:themeColor="text1"/>
          <w:sz w:val="32"/>
          <w:szCs w:val="32"/>
        </w:rPr>
        <w:t>是</w:t>
      </w:r>
      <w:r>
        <w:rPr>
          <w:rFonts w:hint="eastAsia" w:ascii="仿宋_GB2312" w:hAnsi="仿宋_GB2312" w:eastAsia="仿宋_GB2312" w:cs="仿宋_GB2312"/>
          <w:sz w:val="32"/>
          <w:szCs w:val="32"/>
        </w:rPr>
        <w:t>机构改革，军干所已归属退役军人事务局，但2019年其资金拨付关系没有从民政局分开。</w:t>
      </w:r>
    </w:p>
    <w:p>
      <w:pPr>
        <w:numPr>
          <w:ilvl w:val="0"/>
          <w:numId w:val="5"/>
        </w:num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sz w:val="32"/>
          <w:szCs w:val="32"/>
        </w:rPr>
        <w:t>儿童福利。年初预算为0万元，支出决算为1.26万元。决算数与年初预算数存在差异的主要原因</w:t>
      </w:r>
      <w:r>
        <w:rPr>
          <w:rFonts w:hint="eastAsia" w:ascii="仿宋_GB2312" w:hAnsi="仿宋_GB2312" w:eastAsia="仿宋_GB2312" w:cs="仿宋_GB2312"/>
          <w:color w:val="000000" w:themeColor="text1"/>
          <w:sz w:val="32"/>
          <w:szCs w:val="32"/>
        </w:rPr>
        <w:t>年初没有列入预算。</w:t>
      </w:r>
    </w:p>
    <w:p>
      <w:pPr>
        <w:numPr>
          <w:ilvl w:val="0"/>
          <w:numId w:val="5"/>
        </w:num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sz w:val="32"/>
          <w:szCs w:val="32"/>
        </w:rPr>
        <w:t>老年福利。年初预算为0万元，支出决算为1027.59万元。决算数与年初预算数存在差异的主要原因</w:t>
      </w:r>
      <w:r>
        <w:rPr>
          <w:rFonts w:hint="eastAsia" w:ascii="仿宋_GB2312" w:hAnsi="仿宋_GB2312" w:eastAsia="仿宋_GB2312" w:cs="仿宋_GB2312"/>
          <w:color w:val="000000" w:themeColor="text1"/>
          <w:sz w:val="32"/>
          <w:szCs w:val="32"/>
        </w:rPr>
        <w:t>是高龄补贴是新业务，财政没有列入预算。</w:t>
      </w:r>
    </w:p>
    <w:p>
      <w:pPr>
        <w:numPr>
          <w:ilvl w:val="0"/>
          <w:numId w:val="5"/>
        </w:num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sz w:val="32"/>
          <w:szCs w:val="32"/>
        </w:rPr>
        <w:t>殡葬。年初预算为0万元，支出决算为645.35万元。决算数与年初预算数存在差异的主要原因</w:t>
      </w:r>
      <w:r>
        <w:rPr>
          <w:rFonts w:hint="eastAsia" w:ascii="仿宋_GB2312" w:hAnsi="仿宋_GB2312" w:eastAsia="仿宋_GB2312" w:cs="仿宋_GB2312"/>
          <w:color w:val="000000" w:themeColor="text1"/>
          <w:sz w:val="32"/>
          <w:szCs w:val="32"/>
        </w:rPr>
        <w:t>是殡仪馆是自收自支单位，殡葬惠民补贴和殡葬事业收入等年初没有列入预算。</w:t>
      </w:r>
    </w:p>
    <w:p>
      <w:pPr>
        <w:numPr>
          <w:ilvl w:val="0"/>
          <w:numId w:val="5"/>
        </w:num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sz w:val="32"/>
          <w:szCs w:val="32"/>
        </w:rPr>
        <w:t>社会福利事业单位。年初预算为128.1万元，支出决算为200.31万元，完成年初预算的156.37%。决算数与年初预算数存在差异的主要原因</w:t>
      </w:r>
      <w:r>
        <w:rPr>
          <w:rFonts w:hint="eastAsia" w:ascii="仿宋_GB2312" w:hAnsi="仿宋_GB2312" w:eastAsia="仿宋_GB2312" w:cs="仿宋_GB2312"/>
          <w:color w:val="000000" w:themeColor="text1"/>
          <w:sz w:val="32"/>
          <w:szCs w:val="32"/>
        </w:rPr>
        <w:t>是人员变动及工资调整。</w:t>
      </w:r>
    </w:p>
    <w:p>
      <w:pPr>
        <w:numPr>
          <w:ilvl w:val="0"/>
          <w:numId w:val="5"/>
        </w:num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sz w:val="32"/>
          <w:szCs w:val="32"/>
        </w:rPr>
        <w:t>其他社会福利支出。年初预算为0万元，支出决算为1.5万元。决算数与年初预算数存在差异的主要原因</w:t>
      </w:r>
      <w:r>
        <w:rPr>
          <w:rFonts w:hint="eastAsia" w:ascii="仿宋_GB2312" w:hAnsi="仿宋_GB2312" w:eastAsia="仿宋_GB2312" w:cs="仿宋_GB2312"/>
          <w:color w:val="000000" w:themeColor="text1"/>
          <w:sz w:val="32"/>
          <w:szCs w:val="32"/>
        </w:rPr>
        <w:t>年初没有列入预算。</w:t>
      </w:r>
    </w:p>
    <w:p>
      <w:pPr>
        <w:numPr>
          <w:ilvl w:val="0"/>
          <w:numId w:val="5"/>
        </w:num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sz w:val="32"/>
          <w:szCs w:val="32"/>
        </w:rPr>
        <w:t>行政运行（残疾人事业）。年初预算为100.42万元，支出决算为69.12万元，完成年初预算的68.83%。决算数与年初预算数存在差异的主要原因</w:t>
      </w:r>
      <w:r>
        <w:rPr>
          <w:rFonts w:hint="eastAsia" w:ascii="仿宋_GB2312" w:hAnsi="仿宋_GB2312" w:eastAsia="仿宋_GB2312" w:cs="仿宋_GB2312"/>
          <w:color w:val="000000" w:themeColor="text1"/>
          <w:sz w:val="32"/>
          <w:szCs w:val="32"/>
        </w:rPr>
        <w:t>是工资调整以及年初预算包含了机关服务。</w:t>
      </w:r>
    </w:p>
    <w:p>
      <w:pPr>
        <w:numPr>
          <w:ilvl w:val="0"/>
          <w:numId w:val="5"/>
        </w:num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sz w:val="32"/>
          <w:szCs w:val="32"/>
        </w:rPr>
        <w:t>机关服务。年初预算为0万元，支出决算为32.58万元。决算数与年初预算数存在差异的主要原因</w:t>
      </w:r>
      <w:r>
        <w:rPr>
          <w:rFonts w:hint="eastAsia" w:ascii="仿宋_GB2312" w:hAnsi="仿宋_GB2312" w:eastAsia="仿宋_GB2312" w:cs="仿宋_GB2312"/>
          <w:color w:val="000000" w:themeColor="text1"/>
          <w:sz w:val="32"/>
          <w:szCs w:val="32"/>
        </w:rPr>
        <w:t>是年初预算包含在行政运行中。</w:t>
      </w:r>
    </w:p>
    <w:p>
      <w:pPr>
        <w:numPr>
          <w:ilvl w:val="0"/>
          <w:numId w:val="5"/>
        </w:num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sz w:val="32"/>
          <w:szCs w:val="32"/>
        </w:rPr>
        <w:t>残疾人康复。年初预算为0万元，支出决算为71.88万元。决算数与年初预算数存在差异的主要原因</w:t>
      </w:r>
      <w:r>
        <w:rPr>
          <w:rFonts w:hint="eastAsia" w:ascii="仿宋_GB2312" w:hAnsi="仿宋_GB2312" w:eastAsia="仿宋_GB2312" w:cs="仿宋_GB2312"/>
          <w:color w:val="000000" w:themeColor="text1"/>
          <w:sz w:val="32"/>
          <w:szCs w:val="32"/>
        </w:rPr>
        <w:t>是上级指标未列入预算。</w:t>
      </w:r>
    </w:p>
    <w:p>
      <w:pPr>
        <w:numPr>
          <w:ilvl w:val="0"/>
          <w:numId w:val="5"/>
        </w:num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sz w:val="32"/>
          <w:szCs w:val="32"/>
        </w:rPr>
        <w:t>残疾人就业和扶贫。年初预算为21.62万元，支出决算为198.57万元，完成年初预算的918.46%。决算数与年初预算数存在差异的主要原因</w:t>
      </w:r>
      <w:r>
        <w:rPr>
          <w:rFonts w:hint="eastAsia" w:ascii="仿宋_GB2312" w:hAnsi="仿宋_GB2312" w:eastAsia="仿宋_GB2312" w:cs="仿宋_GB2312"/>
          <w:color w:val="000000" w:themeColor="text1"/>
          <w:sz w:val="32"/>
          <w:szCs w:val="32"/>
        </w:rPr>
        <w:t>是上级指标未列入预算。</w:t>
      </w:r>
    </w:p>
    <w:p>
      <w:pPr>
        <w:numPr>
          <w:ilvl w:val="0"/>
          <w:numId w:val="5"/>
        </w:num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sz w:val="32"/>
          <w:szCs w:val="32"/>
        </w:rPr>
        <w:t>残疾人生活和护理补贴。年初预算为0万元，支出决算为1318.56万元。决算数与年初预算数存在差异的主要原因</w:t>
      </w:r>
      <w:r>
        <w:rPr>
          <w:rFonts w:hint="eastAsia" w:ascii="仿宋_GB2312" w:hAnsi="仿宋_GB2312" w:eastAsia="仿宋_GB2312" w:cs="仿宋_GB2312"/>
          <w:color w:val="000000" w:themeColor="text1"/>
          <w:sz w:val="32"/>
          <w:szCs w:val="32"/>
        </w:rPr>
        <w:t>是年初未列入预算。</w:t>
      </w:r>
    </w:p>
    <w:p>
      <w:pPr>
        <w:numPr>
          <w:ilvl w:val="0"/>
          <w:numId w:val="5"/>
        </w:num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sz w:val="32"/>
          <w:szCs w:val="32"/>
        </w:rPr>
        <w:t>其他残疾人事业支出。年初预算为30.47万元，支出决算为218.74万元，完成年初预算的717.9%。决算数与年初预算数存在差异的主要原因</w:t>
      </w:r>
      <w:r>
        <w:rPr>
          <w:rFonts w:hint="eastAsia" w:ascii="仿宋_GB2312" w:hAnsi="仿宋_GB2312" w:eastAsia="仿宋_GB2312" w:cs="仿宋_GB2312"/>
          <w:color w:val="000000" w:themeColor="text1"/>
          <w:sz w:val="32"/>
          <w:szCs w:val="32"/>
        </w:rPr>
        <w:t>是上级指标未列入预算。</w:t>
      </w:r>
    </w:p>
    <w:p>
      <w:pPr>
        <w:numPr>
          <w:ilvl w:val="0"/>
          <w:numId w:val="5"/>
        </w:num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sz w:val="32"/>
          <w:szCs w:val="32"/>
        </w:rPr>
        <w:t>城市最低生活保障金支出。年初预算为0万元，支出决算为1531.02万元。决算数与年初预算数存在差异的主要原因</w:t>
      </w:r>
      <w:r>
        <w:rPr>
          <w:rFonts w:hint="eastAsia" w:ascii="仿宋_GB2312" w:hAnsi="仿宋_GB2312" w:eastAsia="仿宋_GB2312" w:cs="仿宋_GB2312"/>
          <w:color w:val="000000" w:themeColor="text1"/>
          <w:sz w:val="32"/>
          <w:szCs w:val="32"/>
        </w:rPr>
        <w:t>是上级指标未列入预算。</w:t>
      </w:r>
    </w:p>
    <w:p>
      <w:pPr>
        <w:numPr>
          <w:ilvl w:val="0"/>
          <w:numId w:val="5"/>
        </w:num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sz w:val="32"/>
          <w:szCs w:val="32"/>
        </w:rPr>
        <w:t>流浪乞讨人员救助支出。年初预算为0万元，支出决算为5.54万元。决算数与年初预算数存在差异的主要原因</w:t>
      </w:r>
      <w:r>
        <w:rPr>
          <w:rFonts w:hint="eastAsia" w:ascii="仿宋_GB2312" w:hAnsi="仿宋_GB2312" w:eastAsia="仿宋_GB2312" w:cs="仿宋_GB2312"/>
          <w:color w:val="000000" w:themeColor="text1"/>
          <w:sz w:val="32"/>
          <w:szCs w:val="32"/>
        </w:rPr>
        <w:t>是上级指标未列入预算。</w:t>
      </w:r>
    </w:p>
    <w:p>
      <w:pPr>
        <w:numPr>
          <w:ilvl w:val="0"/>
          <w:numId w:val="5"/>
        </w:num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sz w:val="32"/>
          <w:szCs w:val="32"/>
        </w:rPr>
        <w:t>农村特困人员救助供养支出。年初预算为5692.23万元，支出决算为1275.25万元，完成年初预算的22.4%。决算数与年初预算数存在差异的主要原因</w:t>
      </w:r>
      <w:r>
        <w:rPr>
          <w:rFonts w:hint="eastAsia" w:ascii="仿宋_GB2312" w:hAnsi="仿宋_GB2312" w:eastAsia="仿宋_GB2312" w:cs="仿宋_GB2312"/>
          <w:color w:val="000000" w:themeColor="text1"/>
          <w:sz w:val="32"/>
          <w:szCs w:val="32"/>
        </w:rPr>
        <w:t>是年初预算包含了农村低保等。</w:t>
      </w:r>
    </w:p>
    <w:p>
      <w:pPr>
        <w:numPr>
          <w:ilvl w:val="0"/>
          <w:numId w:val="5"/>
        </w:num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sz w:val="32"/>
          <w:szCs w:val="32"/>
        </w:rPr>
        <w:t>其他社会保障和就业支出。年初预算为0万元，支出决算为6616.08万元。决算数与年初预算数存在差异的主要原因</w:t>
      </w:r>
      <w:r>
        <w:rPr>
          <w:rFonts w:hint="eastAsia" w:ascii="仿宋_GB2312" w:hAnsi="仿宋_GB2312" w:eastAsia="仿宋_GB2312" w:cs="仿宋_GB2312"/>
          <w:color w:val="000000" w:themeColor="text1"/>
          <w:sz w:val="32"/>
          <w:szCs w:val="32"/>
        </w:rPr>
        <w:t>是年初预算中农村低保、孤儿救助等列在农村特困人员救助供养支出，而决算中列在了其他社会保障和就业支出。</w:t>
      </w:r>
    </w:p>
    <w:p>
      <w:pPr>
        <w:numPr>
          <w:ilvl w:val="0"/>
          <w:numId w:val="5"/>
        </w:num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sz w:val="32"/>
          <w:szCs w:val="32"/>
        </w:rPr>
        <w:t>行政单位医疗。年初预算为13.98万元，支出决算为7.8万元，完成年初预算的55.79%。决算数与年初预算数存在差异的主要原因</w:t>
      </w:r>
      <w:r>
        <w:rPr>
          <w:rFonts w:hint="eastAsia" w:ascii="仿宋_GB2312" w:hAnsi="仿宋_GB2312" w:eastAsia="仿宋_GB2312" w:cs="仿宋_GB2312"/>
          <w:color w:val="000000" w:themeColor="text1"/>
          <w:sz w:val="32"/>
          <w:szCs w:val="32"/>
        </w:rPr>
        <w:t>是人员变动。</w:t>
      </w:r>
    </w:p>
    <w:p>
      <w:pPr>
        <w:numPr>
          <w:ilvl w:val="0"/>
          <w:numId w:val="5"/>
        </w:num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sz w:val="32"/>
          <w:szCs w:val="32"/>
        </w:rPr>
        <w:t>事业单位医疗。年初预算为15.44万元，支出决算为0.79万元，完成年初预算的5.1%。决算数与年初预算数存在差异的主要原因</w:t>
      </w:r>
      <w:r>
        <w:rPr>
          <w:rFonts w:hint="eastAsia" w:ascii="仿宋_GB2312" w:hAnsi="仿宋_GB2312" w:eastAsia="仿宋_GB2312" w:cs="仿宋_GB2312"/>
          <w:color w:val="000000" w:themeColor="text1"/>
          <w:sz w:val="32"/>
          <w:szCs w:val="32"/>
        </w:rPr>
        <w:t>是支出科目变动。</w:t>
      </w:r>
    </w:p>
    <w:p>
      <w:pPr>
        <w:numPr>
          <w:ilvl w:val="0"/>
          <w:numId w:val="5"/>
        </w:num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sz w:val="32"/>
          <w:szCs w:val="32"/>
        </w:rPr>
        <w:t>城乡医疗救助。年初预算为551.82万元，支出决算为221.84万元，完成年初预算的40.2%。决算数与年初预算数存在差异的主要原因</w:t>
      </w:r>
      <w:r>
        <w:rPr>
          <w:rFonts w:hint="eastAsia" w:ascii="仿宋_GB2312" w:hAnsi="仿宋_GB2312" w:eastAsia="仿宋_GB2312" w:cs="仿宋_GB2312"/>
          <w:color w:val="000000" w:themeColor="text1"/>
          <w:sz w:val="32"/>
          <w:szCs w:val="32"/>
        </w:rPr>
        <w:t>是机构改革，医疗救助业务转出。</w:t>
      </w:r>
    </w:p>
    <w:p>
      <w:pPr>
        <w:numPr>
          <w:ilvl w:val="0"/>
          <w:numId w:val="5"/>
        </w:num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sz w:val="32"/>
          <w:szCs w:val="32"/>
        </w:rPr>
        <w:t>老龄卫生健康事务。年初预算为0万元，支出决算为3万元。决算数与年初预算数存在差异的主要原因</w:t>
      </w:r>
      <w:r>
        <w:rPr>
          <w:rFonts w:hint="eastAsia" w:ascii="仿宋_GB2312" w:hAnsi="仿宋_GB2312" w:eastAsia="仿宋_GB2312" w:cs="仿宋_GB2312"/>
          <w:color w:val="000000" w:themeColor="text1"/>
          <w:sz w:val="32"/>
          <w:szCs w:val="32"/>
        </w:rPr>
        <w:t>是年初未列入预算。</w:t>
      </w:r>
    </w:p>
    <w:p>
      <w:pPr>
        <w:numPr>
          <w:ilvl w:val="0"/>
          <w:numId w:val="5"/>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中央自然灾害生活补助。年初预算为0万元，支出决算为178.92万元。决算数与年初预算数存在差异的主要原因</w:t>
      </w:r>
      <w:r>
        <w:rPr>
          <w:rFonts w:hint="eastAsia" w:ascii="仿宋_GB2312" w:hAnsi="仿宋_GB2312" w:eastAsia="仿宋_GB2312" w:cs="仿宋_GB2312"/>
          <w:color w:val="000000" w:themeColor="text1"/>
          <w:sz w:val="32"/>
          <w:szCs w:val="32"/>
        </w:rPr>
        <w:t>是上级指标未列入预算。</w:t>
      </w:r>
    </w:p>
    <w:p>
      <w:pPr>
        <w:rPr>
          <w:rFonts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六、一般公共预算财政拨款基本支出决算情况说明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2019年度一般公共预算财政拨款基本支出1221.85万元。其中：人员经费929.74万元</w:t>
      </w:r>
      <w:r>
        <w:rPr>
          <w:rFonts w:hint="eastAsia" w:ascii="仿宋_GB2312" w:hAnsi="仿宋_GB2312" w:eastAsia="仿宋_GB2312" w:cs="仿宋_GB2312"/>
          <w:color w:val="000000" w:themeColor="text1"/>
          <w:sz w:val="32"/>
          <w:szCs w:val="32"/>
        </w:rPr>
        <w:t>，主要包括：基本工资410.5万元、津贴补贴30.66万元、奖金9.3万元、伙食补助费8.92万元、绩效</w:t>
      </w:r>
      <w:r>
        <w:rPr>
          <w:rFonts w:hint="eastAsia" w:ascii="仿宋_GB2312" w:hAnsi="仿宋_GB2312" w:eastAsia="仿宋_GB2312" w:cs="仿宋_GB2312"/>
          <w:sz w:val="32"/>
          <w:szCs w:val="32"/>
        </w:rPr>
        <w:t>工资107.61万元、机关事业单位基本养老保险缴费178.49万元、职业年金缴费49.47万元、职工基本医疗保险缴费22.27万元、其他社会保障缴费2.91万元、住房公积金7.93万元、其他工资福利支出10.5万元、离休费30.89万元、退休费21.82万元、抚恤金16.44万元、生活补助22.03万元；公用经费292.11万元，主要包括：办公费15.04万元、手续费0.09万元、水费0.74万元、电费13.13万元、邮电费2.65万元、差旅费17.17万元、维修(护)费4.42万元、会议费0.32万元、公务接待费1.91万元、专用材料费74.06万元、劳务费3.75万元、委托业务费97.16万元、福利费0.56万元、公务用车运行维护费7.82万元、其他交通费用5.55万元、其他商品和服务支出45.48万元、办公设备购置1.25万元、专用设备购置1.01万元。</w:t>
      </w:r>
    </w:p>
    <w:p>
      <w:pPr>
        <w:ind w:firstLine="640" w:firstLineChars="200"/>
        <w:rPr>
          <w:rFonts w:ascii="黑体" w:hAnsi="黑体" w:eastAsia="黑体" w:cs="黑体"/>
          <w:sz w:val="32"/>
          <w:szCs w:val="32"/>
        </w:rPr>
      </w:pPr>
      <w:r>
        <w:rPr>
          <w:rFonts w:hint="eastAsia" w:ascii="黑体" w:hAnsi="黑体" w:eastAsia="黑体" w:cs="黑体"/>
          <w:sz w:val="32"/>
          <w:szCs w:val="32"/>
        </w:rPr>
        <w:t>七、一般公共预算财政拨款“三公”经费支出决算情况说明</w:t>
      </w:r>
    </w:p>
    <w:p>
      <w:pPr>
        <w:ind w:firstLine="320" w:firstLineChars="100"/>
        <w:rPr>
          <w:rFonts w:ascii="楷体" w:hAnsi="楷体" w:eastAsia="楷体" w:cs="楷体"/>
          <w:sz w:val="32"/>
          <w:szCs w:val="32"/>
        </w:rPr>
      </w:pPr>
      <w:r>
        <w:rPr>
          <w:rFonts w:hint="eastAsia" w:ascii="楷体" w:hAnsi="楷体" w:eastAsia="楷体" w:cs="楷体"/>
          <w:sz w:val="32"/>
          <w:szCs w:val="32"/>
        </w:rPr>
        <w:t>（一）“三公”经费财政拨款支出决算总体情况说明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2019年度“三公”经费财政拨款支出预算为0万元，支出决算为18.71万元。2019年度“三公”经费支出决算数与预算数存在差异的主要原因</w:t>
      </w:r>
      <w:r>
        <w:rPr>
          <w:rFonts w:hint="eastAsia" w:ascii="仿宋_GB2312" w:hAnsi="仿宋_GB2312" w:eastAsia="仿宋_GB2312" w:cs="仿宋_GB2312"/>
          <w:color w:val="000000" w:themeColor="text1"/>
          <w:sz w:val="32"/>
          <w:szCs w:val="32"/>
        </w:rPr>
        <w:t>是</w:t>
      </w:r>
      <w:r>
        <w:rPr>
          <w:rFonts w:hint="eastAsia" w:ascii="仿宋_GB2312" w:hAnsi="仿宋_GB2312" w:eastAsia="仿宋_GB2312" w:cs="仿宋_GB2312"/>
          <w:sz w:val="32"/>
          <w:szCs w:val="32"/>
        </w:rPr>
        <w:t>“三公”经费年初没有列入预算。</w:t>
      </w:r>
    </w:p>
    <w:p>
      <w:pPr>
        <w:numPr>
          <w:ilvl w:val="0"/>
          <w:numId w:val="6"/>
        </w:numPr>
        <w:ind w:firstLine="640" w:firstLineChars="200"/>
        <w:rPr>
          <w:rFonts w:ascii="楷体" w:hAnsi="楷体" w:eastAsia="楷体" w:cs="楷体"/>
          <w:sz w:val="32"/>
          <w:szCs w:val="32"/>
        </w:rPr>
      </w:pPr>
      <w:r>
        <w:rPr>
          <w:rFonts w:hint="eastAsia" w:ascii="楷体" w:hAnsi="楷体" w:eastAsia="楷体" w:cs="楷体"/>
          <w:sz w:val="32"/>
          <w:szCs w:val="32"/>
        </w:rPr>
        <w:t>“三公”经费财政拨款支出决算具体情况说明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2019年度“三公”经费财政拨款支出决算为18.71万元，其中因公出国（境）费支出决算为0；公务用车购置及运行费支出决算为12.87万元，</w:t>
      </w:r>
      <w:r>
        <w:rPr>
          <w:rFonts w:hint="eastAsia" w:ascii="仿宋_GB2312" w:hAnsi="仿宋_GB2312" w:eastAsia="仿宋_GB2312" w:cs="仿宋_GB2312"/>
          <w:color w:val="000000" w:themeColor="text1"/>
          <w:sz w:val="32"/>
          <w:szCs w:val="32"/>
        </w:rPr>
        <w:t>占68.79%</w:t>
      </w:r>
      <w:r>
        <w:rPr>
          <w:rFonts w:hint="eastAsia" w:ascii="仿宋_GB2312" w:hAnsi="仿宋_GB2312" w:eastAsia="仿宋_GB2312" w:cs="仿宋_GB2312"/>
          <w:sz w:val="32"/>
          <w:szCs w:val="32"/>
        </w:rPr>
        <w:t>；公务接待费支出决算5.84万元，</w:t>
      </w:r>
      <w:r>
        <w:rPr>
          <w:rFonts w:hint="eastAsia" w:ascii="仿宋_GB2312" w:hAnsi="仿宋_GB2312" w:eastAsia="仿宋_GB2312" w:cs="仿宋_GB2312"/>
          <w:color w:val="000000" w:themeColor="text1"/>
          <w:sz w:val="32"/>
          <w:szCs w:val="32"/>
        </w:rPr>
        <w:t>占31.21%。</w:t>
      </w:r>
      <w:r>
        <w:rPr>
          <w:rFonts w:hint="eastAsia" w:ascii="仿宋_GB2312" w:hAnsi="仿宋_GB2312" w:eastAsia="仿宋_GB2312" w:cs="仿宋_GB2312"/>
          <w:sz w:val="32"/>
          <w:szCs w:val="32"/>
        </w:rPr>
        <w:t>具体情况如下：</w:t>
      </w:r>
    </w:p>
    <w:p>
      <w:pPr>
        <w:numPr>
          <w:ilvl w:val="0"/>
          <w:numId w:val="7"/>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因公出国（境）费预算为0万元，支出决算为0万元。全年因公出国（境）团组0个，累计0人次。</w:t>
      </w:r>
    </w:p>
    <w:p>
      <w:pPr>
        <w:numPr>
          <w:ilvl w:val="0"/>
          <w:numId w:val="7"/>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公务用车购置及运行费预算为0万元，支出决算为12.87万元。决算数与预算数存在差异的主要原因</w:t>
      </w:r>
      <w:r>
        <w:rPr>
          <w:rFonts w:hint="eastAsia" w:ascii="仿宋_GB2312" w:hAnsi="仿宋_GB2312" w:eastAsia="仿宋_GB2312" w:cs="仿宋_GB2312"/>
          <w:color w:val="000000" w:themeColor="text1"/>
          <w:sz w:val="32"/>
          <w:szCs w:val="32"/>
        </w:rPr>
        <w:t>是年初没有列入预算</w:t>
      </w:r>
      <w:r>
        <w:rPr>
          <w:rFonts w:hint="eastAsia" w:ascii="仿宋_GB2312" w:hAnsi="仿宋_GB2312" w:eastAsia="仿宋_GB2312" w:cs="仿宋_GB2312"/>
          <w:sz w:val="32"/>
          <w:szCs w:val="32"/>
        </w:rPr>
        <w:t>。其中：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公务用车购置支出为0万元，购置车辆0辆。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公务用车运行支出12.87万元，主要用于车辆加油和维修等。2019年期末，部门开支财政拨款的公务用车保有辆为</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辆。</w:t>
      </w:r>
    </w:p>
    <w:p>
      <w:pPr>
        <w:numPr>
          <w:ilvl w:val="0"/>
          <w:numId w:val="7"/>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公务接待费预算为0万元，支出决算为5.84万元。决算数与预算数存在差异的主要原因是年初没有列入预算。其中：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外宾接待支出0万元。2019年共接待国（境）外来访团组0个，来访外宾0人次。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其他国内公务接待支出5.84万元，主要用于接待上级各级检查工作组。2019年共接待国内来访团组</w:t>
      </w:r>
      <w:r>
        <w:rPr>
          <w:rFonts w:hint="eastAsia" w:ascii="仿宋_GB2312" w:hAnsi="仿宋_GB2312" w:eastAsia="仿宋_GB2312" w:cs="仿宋_GB2312"/>
          <w:sz w:val="32"/>
          <w:szCs w:val="32"/>
          <w:lang w:val="en-US" w:eastAsia="zh-CN"/>
        </w:rPr>
        <w:t>82</w:t>
      </w:r>
      <w:r>
        <w:rPr>
          <w:rFonts w:hint="eastAsia" w:ascii="仿宋_GB2312" w:hAnsi="仿宋_GB2312" w:eastAsia="仿宋_GB2312" w:cs="仿宋_GB2312"/>
          <w:sz w:val="32"/>
          <w:szCs w:val="32"/>
        </w:rPr>
        <w:t>个，来宾</w:t>
      </w:r>
      <w:r>
        <w:rPr>
          <w:rFonts w:hint="eastAsia" w:ascii="仿宋_GB2312" w:hAnsi="仿宋_GB2312" w:eastAsia="仿宋_GB2312" w:cs="仿宋_GB2312"/>
          <w:sz w:val="32"/>
          <w:szCs w:val="32"/>
          <w:lang w:val="en-US" w:eastAsia="zh-CN"/>
        </w:rPr>
        <w:t>315</w:t>
      </w:r>
      <w:r>
        <w:rPr>
          <w:rFonts w:hint="eastAsia" w:ascii="仿宋_GB2312" w:hAnsi="仿宋_GB2312" w:eastAsia="仿宋_GB2312" w:cs="仿宋_GB2312"/>
          <w:sz w:val="32"/>
          <w:szCs w:val="32"/>
        </w:rPr>
        <w:t>人次（不包括陪同人员）。</w:t>
      </w:r>
    </w:p>
    <w:p>
      <w:pPr>
        <w:numPr>
          <w:ilvl w:val="0"/>
          <w:numId w:val="8"/>
        </w:numPr>
        <w:ind w:firstLine="640" w:firstLineChars="200"/>
        <w:rPr>
          <w:rFonts w:ascii="黑体" w:hAnsi="黑体" w:eastAsia="黑体" w:cs="黑体"/>
          <w:sz w:val="32"/>
          <w:szCs w:val="32"/>
        </w:rPr>
      </w:pPr>
      <w:r>
        <w:rPr>
          <w:rFonts w:hint="eastAsia" w:ascii="黑体" w:hAnsi="黑体" w:eastAsia="黑体" w:cs="黑体"/>
          <w:sz w:val="32"/>
          <w:szCs w:val="32"/>
        </w:rPr>
        <w:t>预算绩效情况说明</w:t>
      </w:r>
    </w:p>
    <w:p>
      <w:pPr>
        <w:numPr>
          <w:ilvl w:val="0"/>
          <w:numId w:val="9"/>
        </w:numPr>
        <w:rPr>
          <w:rFonts w:ascii="仿宋_GB2312" w:hAnsi="仿宋_GB2312" w:eastAsia="仿宋_GB2312" w:cs="仿宋_GB2312"/>
          <w:sz w:val="32"/>
          <w:szCs w:val="32"/>
        </w:rPr>
      </w:pPr>
      <w:r>
        <w:rPr>
          <w:rFonts w:hint="eastAsia" w:ascii="仿宋_GB2312" w:hAnsi="仿宋_GB2312" w:eastAsia="仿宋_GB2312" w:cs="仿宋_GB2312"/>
          <w:sz w:val="32"/>
          <w:szCs w:val="32"/>
        </w:rPr>
        <w:t>、绩效管理工作开展情况</w:t>
      </w:r>
    </w:p>
    <w:p>
      <w:pPr>
        <w:numPr>
          <w:ilvl w:val="0"/>
          <w:numId w:val="9"/>
        </w:numPr>
        <w:rPr>
          <w:rFonts w:ascii="仿宋_GB2312" w:hAnsi="仿宋_GB2312" w:eastAsia="仿宋_GB2312" w:cs="仿宋_GB2312"/>
          <w:sz w:val="32"/>
          <w:szCs w:val="32"/>
        </w:rPr>
      </w:pPr>
      <w:r>
        <w:rPr>
          <w:rFonts w:hint="eastAsia" w:ascii="仿宋_GB2312" w:hAnsi="仿宋_GB2312" w:eastAsia="仿宋_GB2312" w:cs="仿宋_GB2312"/>
          <w:sz w:val="32"/>
          <w:szCs w:val="32"/>
        </w:rPr>
        <w:t>项目绩效自评效果</w:t>
      </w:r>
    </w:p>
    <w:p>
      <w:pPr>
        <w:numPr>
          <w:ilvl w:val="0"/>
          <w:numId w:val="9"/>
        </w:numPr>
        <w:rPr>
          <w:rFonts w:ascii="黑体" w:hAnsi="黑体" w:eastAsia="黑体" w:cs="黑体"/>
          <w:sz w:val="32"/>
          <w:szCs w:val="32"/>
        </w:rPr>
      </w:pPr>
      <w:r>
        <w:rPr>
          <w:rFonts w:hint="eastAsia" w:ascii="仿宋_GB2312" w:hAnsi="仿宋_GB2312" w:eastAsia="仿宋_GB2312" w:cs="仿宋_GB2312"/>
          <w:sz w:val="32"/>
          <w:szCs w:val="32"/>
        </w:rPr>
        <w:t>重点绩效评价结果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我单位暂未开展绩效管理评价工作。</w:t>
      </w:r>
    </w:p>
    <w:p>
      <w:pPr>
        <w:ind w:firstLine="640" w:firstLineChars="200"/>
        <w:rPr>
          <w:rFonts w:ascii="黑体" w:hAnsi="黑体" w:eastAsia="黑体" w:cs="黑体"/>
          <w:sz w:val="32"/>
          <w:szCs w:val="32"/>
        </w:rPr>
      </w:pPr>
      <w:r>
        <w:rPr>
          <w:rFonts w:hint="eastAsia" w:ascii="黑体" w:hAnsi="黑体" w:eastAsia="黑体" w:cs="黑体"/>
          <w:sz w:val="32"/>
          <w:szCs w:val="32"/>
        </w:rPr>
        <w:t>九、政府性基金预算财政拨款支出决算情况说明</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2019年度政府性基金预算财政拨款支出年初预算为</w:t>
      </w:r>
      <w:r>
        <w:rPr>
          <w:rFonts w:hint="eastAsia" w:ascii="仿宋_GB2312" w:hAnsi="仿宋_GB2312" w:eastAsia="仿宋_GB2312" w:cs="仿宋_GB2312"/>
          <w:color w:val="000000" w:themeColor="text1"/>
          <w:sz w:val="32"/>
          <w:szCs w:val="32"/>
        </w:rPr>
        <w:t>496.67</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color w:val="000000" w:themeColor="text1"/>
          <w:sz w:val="32"/>
          <w:szCs w:val="32"/>
        </w:rPr>
        <w:t>678.95</w:t>
      </w:r>
      <w:r>
        <w:rPr>
          <w:rFonts w:hint="eastAsia" w:ascii="仿宋_GB2312" w:hAnsi="仿宋_GB2312" w:eastAsia="仿宋_GB2312" w:cs="仿宋_GB2312"/>
          <w:sz w:val="32"/>
          <w:szCs w:val="32"/>
        </w:rPr>
        <w:t>万元，完成年初预算136.7%。主要</w:t>
      </w:r>
      <w:r>
        <w:rPr>
          <w:rFonts w:hint="eastAsia" w:ascii="仿宋_GB2312" w:hAnsi="仿宋_GB2312" w:eastAsia="仿宋_GB2312" w:cs="仿宋_GB2312"/>
          <w:color w:val="000000" w:themeColor="text1"/>
          <w:sz w:val="32"/>
          <w:szCs w:val="32"/>
        </w:rPr>
        <w:t>用于养老机构建设和设施设备购置，孤儿助学、儿童福利机构补助等</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十、机关运行经费支出情况说明</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2019年度机关运行经费年初预算为76.38</w:t>
      </w:r>
      <w:r>
        <w:rPr>
          <w:rFonts w:hint="eastAsia" w:ascii="仿宋_GB2312" w:hAnsi="仿宋_GB2312" w:eastAsia="仿宋_GB2312" w:cs="仿宋_GB2312"/>
          <w:color w:val="000000" w:themeColor="text1"/>
          <w:sz w:val="32"/>
          <w:szCs w:val="32"/>
        </w:rPr>
        <w:t>万元</w:t>
      </w:r>
      <w:r>
        <w:rPr>
          <w:rFonts w:hint="eastAsia" w:ascii="仿宋_GB2312" w:hAnsi="仿宋_GB2312" w:eastAsia="仿宋_GB2312" w:cs="仿宋_GB2312"/>
          <w:sz w:val="32"/>
          <w:szCs w:val="32"/>
        </w:rPr>
        <w:t>，支出决算为289.85</w:t>
      </w:r>
      <w:r>
        <w:rPr>
          <w:rFonts w:hint="eastAsia" w:ascii="仿宋_GB2312" w:hAnsi="仿宋_GB2312" w:eastAsia="仿宋_GB2312" w:cs="仿宋_GB2312"/>
          <w:color w:val="000000" w:themeColor="text1"/>
          <w:sz w:val="32"/>
          <w:szCs w:val="32"/>
        </w:rPr>
        <w:t>万元</w:t>
      </w:r>
      <w:r>
        <w:rPr>
          <w:rFonts w:hint="eastAsia" w:ascii="仿宋_GB2312" w:hAnsi="仿宋_GB2312" w:eastAsia="仿宋_GB2312" w:cs="仿宋_GB2312"/>
          <w:sz w:val="32"/>
          <w:szCs w:val="32"/>
        </w:rPr>
        <w:t>，比年初预算数增长213.47</w:t>
      </w:r>
      <w:r>
        <w:rPr>
          <w:rFonts w:hint="eastAsia" w:ascii="仿宋_GB2312" w:hAnsi="仿宋_GB2312" w:eastAsia="仿宋_GB2312" w:cs="仿宋_GB2312"/>
          <w:color w:val="000000" w:themeColor="text1"/>
          <w:sz w:val="32"/>
          <w:szCs w:val="32"/>
        </w:rPr>
        <w:t>万元</w:t>
      </w:r>
      <w:r>
        <w:rPr>
          <w:rFonts w:hint="eastAsia" w:ascii="仿宋_GB2312" w:hAnsi="仿宋_GB2312" w:eastAsia="仿宋_GB2312" w:cs="仿宋_GB2312"/>
          <w:sz w:val="32"/>
          <w:szCs w:val="32"/>
        </w:rPr>
        <w:t>，增长279.48</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sz w:val="32"/>
          <w:szCs w:val="32"/>
        </w:rPr>
        <w:t>。决算数与年初预算数存在差异的主要原因是</w:t>
      </w:r>
      <w:r>
        <w:rPr>
          <w:rFonts w:hint="eastAsia" w:ascii="仿宋_GB2312" w:hAnsi="仿宋_GB2312" w:eastAsia="仿宋_GB2312" w:cs="仿宋_GB2312"/>
          <w:color w:val="000000" w:themeColor="text1"/>
          <w:sz w:val="32"/>
          <w:szCs w:val="32"/>
        </w:rPr>
        <w:t>部分支出年初没有列入预算</w:t>
      </w:r>
      <w:r>
        <w:rPr>
          <w:rFonts w:hint="eastAsia" w:ascii="仿宋_GB2312" w:hAnsi="仿宋_GB2312" w:eastAsia="仿宋_GB2312" w:cs="仿宋_GB2312"/>
          <w:sz w:val="32"/>
          <w:szCs w:val="32"/>
        </w:rPr>
        <w:t>。</w:t>
      </w:r>
    </w:p>
    <w:p>
      <w:pPr>
        <w:rPr>
          <w:rFonts w:ascii="黑体" w:hAnsi="黑体" w:eastAsia="黑体" w:cs="黑体"/>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十一、政府采购支出情况说明</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2019年度政府采购支出总额847.1</w:t>
      </w:r>
      <w:r>
        <w:rPr>
          <w:rFonts w:hint="eastAsia" w:ascii="仿宋_GB2312" w:hAnsi="仿宋_GB2312" w:eastAsia="仿宋_GB2312" w:cs="仿宋_GB2312"/>
          <w:color w:val="000000" w:themeColor="text1"/>
          <w:sz w:val="32"/>
          <w:szCs w:val="32"/>
        </w:rPr>
        <w:t>万元</w:t>
      </w:r>
      <w:r>
        <w:rPr>
          <w:rFonts w:hint="eastAsia" w:ascii="仿宋_GB2312" w:hAnsi="仿宋_GB2312" w:eastAsia="仿宋_GB2312" w:cs="仿宋_GB2312"/>
          <w:sz w:val="32"/>
          <w:szCs w:val="32"/>
        </w:rPr>
        <w:t>，其中：政府采购货物支出174</w:t>
      </w:r>
      <w:r>
        <w:rPr>
          <w:rFonts w:hint="eastAsia" w:ascii="仿宋_GB2312" w:hAnsi="仿宋_GB2312" w:eastAsia="仿宋_GB2312" w:cs="仿宋_GB2312"/>
          <w:color w:val="000000" w:themeColor="text1"/>
          <w:sz w:val="32"/>
          <w:szCs w:val="32"/>
        </w:rPr>
        <w:t>万元</w:t>
      </w:r>
      <w:r>
        <w:rPr>
          <w:rFonts w:hint="eastAsia" w:ascii="仿宋_GB2312" w:hAnsi="仿宋_GB2312" w:eastAsia="仿宋_GB2312" w:cs="仿宋_GB2312"/>
          <w:sz w:val="32"/>
          <w:szCs w:val="32"/>
        </w:rPr>
        <w:t>，政府采购工程支出673.1</w:t>
      </w:r>
      <w:r>
        <w:rPr>
          <w:rFonts w:hint="eastAsia" w:ascii="仿宋_GB2312" w:hAnsi="仿宋_GB2312" w:eastAsia="仿宋_GB2312" w:cs="仿宋_GB2312"/>
          <w:color w:val="000000" w:themeColor="text1"/>
          <w:sz w:val="32"/>
          <w:szCs w:val="32"/>
        </w:rPr>
        <w:t>万元</w:t>
      </w:r>
      <w:r>
        <w:rPr>
          <w:rFonts w:hint="eastAsia" w:ascii="仿宋_GB2312" w:hAnsi="仿宋_GB2312" w:eastAsia="仿宋_GB2312" w:cs="仿宋_GB2312"/>
          <w:sz w:val="32"/>
          <w:szCs w:val="32"/>
        </w:rPr>
        <w:t>，政府采购服务支出0</w:t>
      </w:r>
      <w:r>
        <w:rPr>
          <w:rFonts w:hint="eastAsia" w:ascii="仿宋_GB2312" w:hAnsi="仿宋_GB2312" w:eastAsia="仿宋_GB2312" w:cs="仿宋_GB2312"/>
          <w:color w:val="000000" w:themeColor="text1"/>
          <w:sz w:val="32"/>
          <w:szCs w:val="32"/>
        </w:rPr>
        <w:t>万元</w:t>
      </w:r>
      <w:r>
        <w:rPr>
          <w:rFonts w:hint="eastAsia" w:ascii="仿宋_GB2312" w:hAnsi="仿宋_GB2312" w:eastAsia="仿宋_GB2312" w:cs="仿宋_GB2312"/>
          <w:sz w:val="32"/>
          <w:szCs w:val="32"/>
        </w:rPr>
        <w:t>。授予中小企业合同金额847.1</w:t>
      </w:r>
      <w:r>
        <w:rPr>
          <w:rFonts w:hint="eastAsia" w:ascii="仿宋_GB2312" w:hAnsi="仿宋_GB2312" w:eastAsia="仿宋_GB2312" w:cs="仿宋_GB2312"/>
          <w:color w:val="000000" w:themeColor="text1"/>
          <w:sz w:val="32"/>
          <w:szCs w:val="32"/>
        </w:rPr>
        <w:t>万元</w:t>
      </w:r>
      <w:r>
        <w:rPr>
          <w:rFonts w:hint="eastAsia" w:ascii="仿宋_GB2312" w:hAnsi="仿宋_GB2312" w:eastAsia="仿宋_GB2312" w:cs="仿宋_GB2312"/>
          <w:sz w:val="32"/>
          <w:szCs w:val="32"/>
        </w:rPr>
        <w:t>，占政府采购支出总额的100%。</w:t>
      </w:r>
    </w:p>
    <w:p>
      <w:pPr>
        <w:pStyle w:val="2"/>
        <w:ind w:firstLine="643" w:firstLineChars="200"/>
        <w:rPr>
          <w:rFonts w:ascii="黑体" w:hAnsi="黑体" w:eastAsia="黑体" w:cs="黑体"/>
          <w:sz w:val="32"/>
          <w:szCs w:val="32"/>
        </w:rPr>
      </w:pPr>
      <w:r>
        <w:rPr>
          <w:rStyle w:val="5"/>
          <w:rFonts w:hint="eastAsia" w:ascii="黑体" w:hAnsi="黑体" w:eastAsia="黑体" w:cs="黑体"/>
          <w:color w:val="333333"/>
          <w:sz w:val="32"/>
          <w:szCs w:val="32"/>
        </w:rPr>
        <w:t>十二、国有资产占用情况说明</w:t>
      </w:r>
    </w:p>
    <w:p>
      <w:pPr>
        <w:pStyle w:val="2"/>
        <w:spacing w:before="75" w:beforeAutospacing="0" w:after="75" w:afterAutospacing="0"/>
        <w:ind w:left="75" w:right="75" w:firstLine="480" w:firstLineChars="150"/>
        <w:rPr>
          <w:rFonts w:ascii="仿宋_GB2312" w:eastAsia="仿宋_GB2312"/>
          <w:sz w:val="32"/>
          <w:szCs w:val="32"/>
        </w:rPr>
      </w:pPr>
      <w:r>
        <w:rPr>
          <w:rFonts w:hint="eastAsia" w:ascii="仿宋_GB2312" w:eastAsia="仿宋_GB2312"/>
          <w:color w:val="333333"/>
          <w:sz w:val="32"/>
          <w:szCs w:val="32"/>
        </w:rPr>
        <w:t>2019年期末，我局共有车辆19辆，其中：轿车3辆（局本级2辆，殡仪馆1辆），其他车辆16辆（残联1辆残疾人服务专用车，军干所2辆军休干部服务车，殡仪馆13辆殡仪服务车辆）；单位价值50万元以上通用设备0台（套），单位价值100万元以上专用设备0台（套）。</w:t>
      </w:r>
    </w:p>
    <w:p>
      <w:pPr>
        <w:jc w:val="center"/>
        <w:rPr>
          <w:rFonts w:ascii="仿宋_GB2312" w:hAnsi="仿宋_GB2312" w:eastAsia="仿宋_GB2312" w:cs="仿宋_GB2312"/>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ind w:firstLine="3520" w:firstLineChars="1100"/>
        <w:rPr>
          <w:rFonts w:ascii="黑体" w:hAnsi="黑体" w:eastAsia="黑体" w:cs="黑体"/>
          <w:sz w:val="32"/>
          <w:szCs w:val="32"/>
        </w:rPr>
      </w:pPr>
    </w:p>
    <w:p>
      <w:pPr>
        <w:ind w:firstLine="3520" w:firstLineChars="1100"/>
        <w:rPr>
          <w:rFonts w:ascii="黑体" w:hAnsi="黑体" w:eastAsia="黑体" w:cs="黑体"/>
          <w:sz w:val="32"/>
          <w:szCs w:val="32"/>
        </w:rPr>
      </w:pPr>
    </w:p>
    <w:p>
      <w:pPr>
        <w:ind w:firstLine="3520" w:firstLineChars="1100"/>
        <w:rPr>
          <w:rFonts w:ascii="黑体" w:hAnsi="黑体" w:eastAsia="黑体" w:cs="黑体"/>
          <w:sz w:val="32"/>
          <w:szCs w:val="32"/>
        </w:rPr>
      </w:pPr>
    </w:p>
    <w:p>
      <w:pPr>
        <w:ind w:firstLine="3520" w:firstLineChars="1100"/>
        <w:rPr>
          <w:rFonts w:ascii="黑体" w:hAnsi="黑体" w:eastAsia="黑体" w:cs="黑体"/>
          <w:sz w:val="32"/>
          <w:szCs w:val="32"/>
        </w:rPr>
      </w:pPr>
    </w:p>
    <w:p>
      <w:pPr>
        <w:ind w:firstLine="3520" w:firstLineChars="1100"/>
        <w:rPr>
          <w:rFonts w:ascii="黑体" w:hAnsi="黑体" w:eastAsia="黑体" w:cs="黑体"/>
          <w:sz w:val="32"/>
          <w:szCs w:val="32"/>
        </w:rPr>
      </w:pPr>
    </w:p>
    <w:p>
      <w:pPr>
        <w:ind w:firstLine="3520" w:firstLineChars="1100"/>
        <w:rPr>
          <w:rFonts w:ascii="黑体" w:hAnsi="黑体" w:eastAsia="黑体" w:cs="黑体"/>
          <w:sz w:val="32"/>
          <w:szCs w:val="32"/>
        </w:rPr>
      </w:pPr>
    </w:p>
    <w:p>
      <w:pPr>
        <w:ind w:firstLine="3520" w:firstLineChars="1100"/>
        <w:rPr>
          <w:rFonts w:ascii="黑体" w:hAnsi="黑体" w:eastAsia="黑体" w:cs="黑体"/>
          <w:sz w:val="32"/>
          <w:szCs w:val="32"/>
        </w:rPr>
      </w:pPr>
    </w:p>
    <w:p>
      <w:pPr>
        <w:ind w:firstLine="3520" w:firstLineChars="1100"/>
        <w:rPr>
          <w:rFonts w:ascii="黑体" w:hAnsi="黑体" w:eastAsia="黑体" w:cs="黑体"/>
          <w:sz w:val="32"/>
          <w:szCs w:val="32"/>
        </w:rPr>
      </w:pPr>
    </w:p>
    <w:p>
      <w:pPr>
        <w:ind w:firstLine="3520" w:firstLineChars="1100"/>
        <w:rPr>
          <w:rFonts w:ascii="黑体" w:hAnsi="黑体" w:eastAsia="黑体" w:cs="黑体"/>
          <w:sz w:val="32"/>
          <w:szCs w:val="32"/>
        </w:rPr>
      </w:pPr>
      <w:r>
        <w:rPr>
          <w:rFonts w:hint="eastAsia" w:ascii="黑体" w:hAnsi="黑体" w:eastAsia="黑体" w:cs="黑体"/>
          <w:sz w:val="32"/>
          <w:szCs w:val="32"/>
        </w:rPr>
        <w:t>第四部分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名词解释</w:t>
      </w:r>
    </w:p>
    <w:p>
      <w:pPr>
        <w:numPr>
          <w:ilvl w:val="0"/>
          <w:numId w:val="10"/>
        </w:numPr>
        <w:rPr>
          <w:rFonts w:ascii="仿宋_GB2312" w:hAnsi="仿宋_GB2312" w:eastAsia="仿宋_GB2312" w:cs="仿宋_GB2312"/>
          <w:sz w:val="32"/>
          <w:szCs w:val="32"/>
        </w:rPr>
      </w:pPr>
      <w:r>
        <w:rPr>
          <w:rFonts w:hint="eastAsia" w:ascii="仿宋_GB2312" w:hAnsi="仿宋_GB2312" w:eastAsia="仿宋_GB2312" w:cs="仿宋_GB2312"/>
          <w:b/>
          <w:bCs/>
          <w:sz w:val="32"/>
          <w:szCs w:val="32"/>
        </w:rPr>
        <w:t>财政拨款收入：</w:t>
      </w:r>
      <w:r>
        <w:rPr>
          <w:rFonts w:hint="eastAsia" w:ascii="仿宋_GB2312" w:hAnsi="仿宋_GB2312" w:eastAsia="仿宋_GB2312" w:cs="仿宋_GB2312"/>
          <w:sz w:val="32"/>
          <w:szCs w:val="32"/>
        </w:rPr>
        <w:t>是指市级财政当年拨付的资金。</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二、事业收入：</w:t>
      </w:r>
      <w:r>
        <w:rPr>
          <w:rFonts w:hint="eastAsia" w:ascii="仿宋_GB2312" w:hAnsi="仿宋_GB2312" w:eastAsia="仿宋_GB2312" w:cs="仿宋_GB2312"/>
          <w:sz w:val="32"/>
          <w:szCs w:val="32"/>
        </w:rPr>
        <w:t>事业单位开展专项业务活动及其辅助活动取得的收入。</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三、上级补助收入：</w:t>
      </w:r>
      <w:r>
        <w:rPr>
          <w:rFonts w:hint="eastAsia" w:ascii="仿宋_GB2312" w:hAnsi="仿宋_GB2312" w:eastAsia="仿宋_GB2312" w:cs="仿宋_GB2312"/>
          <w:sz w:val="32"/>
          <w:szCs w:val="32"/>
        </w:rPr>
        <w:t>事业单位从主管部门和上级单位取得的非财政补助收入。</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四、其他收入：</w:t>
      </w:r>
      <w:r>
        <w:rPr>
          <w:rFonts w:hint="eastAsia" w:ascii="仿宋_GB2312" w:hAnsi="仿宋_GB2312" w:eastAsia="仿宋_GB2312" w:cs="仿宋_GB2312"/>
          <w:sz w:val="32"/>
          <w:szCs w:val="32"/>
        </w:rPr>
        <w:t>是指部门取得的除“财政拨款收入”、“事业收入”、“上级补助收入”等以外的收入。</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五、基本支出：</w:t>
      </w:r>
      <w:r>
        <w:rPr>
          <w:rFonts w:hint="eastAsia" w:ascii="仿宋_GB2312" w:hAnsi="仿宋_GB2312" w:eastAsia="仿宋_GB2312" w:cs="仿宋_GB2312"/>
          <w:sz w:val="32"/>
          <w:szCs w:val="32"/>
        </w:rPr>
        <w:t>是指为保障机构正常运转、完成日常工作任务所必需的开支，其内容包括人员经费和日常公用经费两部分。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六、项目支出：</w:t>
      </w:r>
      <w:r>
        <w:rPr>
          <w:rFonts w:hint="eastAsia" w:ascii="仿宋_GB2312" w:hAnsi="仿宋_GB2312" w:eastAsia="仿宋_GB2312" w:cs="仿宋_GB2312"/>
          <w:sz w:val="32"/>
          <w:szCs w:val="32"/>
        </w:rPr>
        <w:t>是指在基本支出之外，为完成特定的行政工作任务或事业发展目标所发生的支出。</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七、“三公”经费：</w:t>
      </w:r>
      <w:r>
        <w:rPr>
          <w:rFonts w:hint="eastAsia" w:ascii="仿宋_GB2312" w:hAnsi="仿宋_GB2312" w:eastAsia="仿宋_GB2312" w:cs="仿宋_GB2312"/>
          <w:sz w:val="32"/>
          <w:szCs w:val="32"/>
        </w:rPr>
        <w:t>纳入同级财政预决算管理“三公”经费，指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5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八、机关运行经费：</w:t>
      </w:r>
      <w:r>
        <w:rPr>
          <w:rFonts w:hint="eastAsia" w:ascii="仿宋_GB2312" w:hAnsi="仿宋_GB2312" w:eastAsia="仿宋_GB2312" w:cs="仿宋_GB2312"/>
          <w:sz w:val="32"/>
          <w:szCs w:val="32"/>
        </w:rPr>
        <w:t>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650"/>
        <w:rPr>
          <w:rFonts w:ascii="仿宋_GB2312" w:hAnsi="仿宋_GB2312" w:eastAsia="仿宋_GB2312" w:cs="仿宋_GB2312"/>
          <w:sz w:val="32"/>
          <w:szCs w:val="32"/>
        </w:rPr>
      </w:pPr>
      <w:r>
        <w:rPr>
          <w:rFonts w:hint="eastAsia" w:ascii="仿宋_GB2312" w:hAnsi="仿宋_GB2312" w:eastAsia="仿宋_GB2312" w:cs="仿宋_GB2312"/>
          <w:b/>
          <w:bCs/>
          <w:sz w:val="32"/>
          <w:szCs w:val="32"/>
        </w:rPr>
        <w:t>九</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工资福利支出</w:t>
      </w:r>
      <w:r>
        <w:rPr>
          <w:rFonts w:hint="eastAsia" w:ascii="仿宋_GB2312" w:hAnsi="仿宋_GB2312" w:eastAsia="仿宋_GB2312" w:cs="仿宋_GB2312"/>
          <w:sz w:val="32"/>
          <w:szCs w:val="32"/>
        </w:rPr>
        <w:t>：单位支付给在职职工和编制外长期聘用人员的各类劳动报酬，以及为上述人员缴纳的各项社会保险费等。</w:t>
      </w:r>
    </w:p>
    <w:p>
      <w:pPr>
        <w:ind w:firstLine="650"/>
        <w:rPr>
          <w:rFonts w:ascii="仿宋_GB2312" w:hAnsi="仿宋_GB2312" w:eastAsia="仿宋_GB2312" w:cs="仿宋_GB2312"/>
          <w:sz w:val="32"/>
          <w:szCs w:val="32"/>
        </w:rPr>
      </w:pPr>
      <w:r>
        <w:rPr>
          <w:rFonts w:hint="eastAsia" w:ascii="仿宋_GB2312" w:hAnsi="仿宋_GB2312" w:eastAsia="仿宋_GB2312" w:cs="仿宋_GB2312"/>
          <w:b/>
          <w:bCs/>
          <w:sz w:val="32"/>
          <w:szCs w:val="32"/>
        </w:rPr>
        <w:t>十</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商品和服务支出</w:t>
      </w:r>
      <w:r>
        <w:rPr>
          <w:rFonts w:hint="eastAsia" w:ascii="仿宋_GB2312" w:hAnsi="仿宋_GB2312" w:eastAsia="仿宋_GB2312" w:cs="仿宋_GB2312"/>
          <w:sz w:val="32"/>
          <w:szCs w:val="32"/>
        </w:rPr>
        <w:t>：单位购买商品和服务的支出。</w:t>
      </w:r>
    </w:p>
    <w:p>
      <w:pPr>
        <w:ind w:firstLine="650"/>
        <w:rPr>
          <w:rFonts w:ascii="仿宋_GB2312" w:hAnsi="仿宋_GB2312" w:eastAsia="仿宋_GB2312" w:cs="仿宋_GB2312"/>
          <w:sz w:val="32"/>
          <w:szCs w:val="32"/>
        </w:rPr>
      </w:pPr>
      <w:r>
        <w:rPr>
          <w:rFonts w:hint="eastAsia" w:ascii="仿宋_GB2312" w:hAnsi="仿宋_GB2312" w:eastAsia="仿宋_GB2312" w:cs="仿宋_GB2312"/>
          <w:b/>
          <w:bCs/>
          <w:sz w:val="32"/>
          <w:szCs w:val="32"/>
        </w:rPr>
        <w:t>十一</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对个人和家庭的补助支出</w:t>
      </w:r>
      <w:r>
        <w:rPr>
          <w:rFonts w:hint="eastAsia" w:ascii="仿宋_GB2312" w:hAnsi="仿宋_GB2312" w:eastAsia="仿宋_GB2312" w:cs="仿宋_GB2312"/>
          <w:sz w:val="32"/>
          <w:szCs w:val="32"/>
        </w:rPr>
        <w:t>：单位用于对个人和家庭的补助支出。</w:t>
      </w:r>
    </w:p>
    <w:p>
      <w:pPr>
        <w:ind w:firstLine="650"/>
        <w:rPr>
          <w:rFonts w:ascii="仿宋_GB2312" w:hAnsi="仿宋_GB2312" w:eastAsia="仿宋_GB2312" w:cs="仿宋_GB2312"/>
          <w:sz w:val="32"/>
          <w:szCs w:val="32"/>
        </w:rPr>
      </w:pPr>
      <w:r>
        <w:rPr>
          <w:rFonts w:hint="eastAsia" w:ascii="仿宋_GB2312" w:hAnsi="仿宋_GB2312" w:eastAsia="仿宋_GB2312" w:cs="仿宋_GB2312"/>
          <w:b/>
          <w:bCs/>
          <w:sz w:val="32"/>
          <w:szCs w:val="32"/>
        </w:rPr>
        <w:t>十二</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年末结转</w:t>
      </w:r>
      <w:r>
        <w:rPr>
          <w:rFonts w:hint="eastAsia" w:ascii="仿宋_GB2312" w:hAnsi="仿宋_GB2312" w:eastAsia="仿宋_GB2312" w:cs="仿宋_GB2312"/>
          <w:sz w:val="32"/>
          <w:szCs w:val="32"/>
        </w:rPr>
        <w:t>：本年度或以前年度预算安排，已执行但尚未完成或因客观条件发生变化无法按原计划实施，需延迟到以后年度按有关规定继续使用的资金。</w:t>
      </w:r>
    </w:p>
    <w:p>
      <w:pPr>
        <w:ind w:firstLine="650"/>
        <w:rPr>
          <w:rFonts w:ascii="仿宋_GB2312" w:hAnsi="仿宋_GB2312" w:eastAsia="仿宋_GB2312" w:cs="仿宋_GB2312"/>
          <w:sz w:val="32"/>
          <w:szCs w:val="32"/>
        </w:rPr>
      </w:pPr>
      <w:r>
        <w:rPr>
          <w:rFonts w:hint="eastAsia" w:ascii="仿宋_GB2312" w:hAnsi="仿宋_GB2312" w:eastAsia="仿宋_GB2312" w:cs="仿宋_GB2312"/>
          <w:b/>
          <w:bCs/>
          <w:sz w:val="32"/>
          <w:szCs w:val="32"/>
        </w:rPr>
        <w:t>十三、年末结余</w:t>
      </w:r>
      <w:r>
        <w:rPr>
          <w:rFonts w:hint="eastAsia" w:ascii="仿宋_GB2312" w:hAnsi="仿宋_GB2312" w:eastAsia="仿宋_GB2312" w:cs="仿宋_GB2312"/>
          <w:sz w:val="32"/>
          <w:szCs w:val="32"/>
        </w:rPr>
        <w:t>：本年度或以前年度预算安排，已执行完毕或因客观条件发生变化无法按原预算安排实施，不需要再使用或无法按原预算安排继续使用的资金。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34FCC6"/>
    <w:multiLevelType w:val="singleLevel"/>
    <w:tmpl w:val="9434FCC6"/>
    <w:lvl w:ilvl="0" w:tentative="0">
      <w:start w:val="5"/>
      <w:numFmt w:val="chineseCounting"/>
      <w:suff w:val="nothing"/>
      <w:lvlText w:val="%1、"/>
      <w:lvlJc w:val="left"/>
      <w:pPr>
        <w:ind w:left="640" w:firstLine="0"/>
      </w:pPr>
      <w:rPr>
        <w:rFonts w:hint="eastAsia"/>
      </w:rPr>
    </w:lvl>
  </w:abstractNum>
  <w:abstractNum w:abstractNumId="1">
    <w:nsid w:val="950C78ED"/>
    <w:multiLevelType w:val="singleLevel"/>
    <w:tmpl w:val="950C78ED"/>
    <w:lvl w:ilvl="0" w:tentative="0">
      <w:start w:val="1"/>
      <w:numFmt w:val="decimal"/>
      <w:suff w:val="nothing"/>
      <w:lvlText w:val="%1、"/>
      <w:lvlJc w:val="left"/>
    </w:lvl>
  </w:abstractNum>
  <w:abstractNum w:abstractNumId="2">
    <w:nsid w:val="97CC06F0"/>
    <w:multiLevelType w:val="singleLevel"/>
    <w:tmpl w:val="97CC06F0"/>
    <w:lvl w:ilvl="0" w:tentative="0">
      <w:start w:val="3"/>
      <w:numFmt w:val="chineseCounting"/>
      <w:suff w:val="nothing"/>
      <w:lvlText w:val="（%1）"/>
      <w:lvlJc w:val="left"/>
      <w:rPr>
        <w:rFonts w:hint="eastAsia"/>
      </w:rPr>
    </w:lvl>
  </w:abstractNum>
  <w:abstractNum w:abstractNumId="3">
    <w:nsid w:val="9EEDD291"/>
    <w:multiLevelType w:val="singleLevel"/>
    <w:tmpl w:val="9EEDD291"/>
    <w:lvl w:ilvl="0" w:tentative="0">
      <w:start w:val="1"/>
      <w:numFmt w:val="decimal"/>
      <w:suff w:val="nothing"/>
      <w:lvlText w:val="%1、"/>
      <w:lvlJc w:val="left"/>
    </w:lvl>
  </w:abstractNum>
  <w:abstractNum w:abstractNumId="4">
    <w:nsid w:val="A83E7DBE"/>
    <w:multiLevelType w:val="singleLevel"/>
    <w:tmpl w:val="A83E7DBE"/>
    <w:lvl w:ilvl="0" w:tentative="0">
      <w:start w:val="1"/>
      <w:numFmt w:val="chineseCounting"/>
      <w:suff w:val="nothing"/>
      <w:lvlText w:val="%1、"/>
      <w:lvlJc w:val="left"/>
      <w:pPr>
        <w:ind w:left="640" w:firstLine="0"/>
      </w:pPr>
      <w:rPr>
        <w:rFonts w:hint="eastAsia"/>
      </w:rPr>
    </w:lvl>
  </w:abstractNum>
  <w:abstractNum w:abstractNumId="5">
    <w:nsid w:val="B59D92F2"/>
    <w:multiLevelType w:val="singleLevel"/>
    <w:tmpl w:val="B59D92F2"/>
    <w:lvl w:ilvl="0" w:tentative="0">
      <w:start w:val="8"/>
      <w:numFmt w:val="chineseCounting"/>
      <w:suff w:val="nothing"/>
      <w:lvlText w:val="%1、"/>
      <w:lvlJc w:val="left"/>
      <w:rPr>
        <w:rFonts w:hint="eastAsia"/>
      </w:rPr>
    </w:lvl>
  </w:abstractNum>
  <w:abstractNum w:abstractNumId="6">
    <w:nsid w:val="B805A633"/>
    <w:multiLevelType w:val="singleLevel"/>
    <w:tmpl w:val="B805A633"/>
    <w:lvl w:ilvl="0" w:tentative="0">
      <w:start w:val="1"/>
      <w:numFmt w:val="chineseCounting"/>
      <w:suff w:val="nothing"/>
      <w:lvlText w:val="（%1）"/>
      <w:lvlJc w:val="left"/>
      <w:rPr>
        <w:rFonts w:hint="eastAsia"/>
      </w:rPr>
    </w:lvl>
  </w:abstractNum>
  <w:abstractNum w:abstractNumId="7">
    <w:nsid w:val="C7972A67"/>
    <w:multiLevelType w:val="singleLevel"/>
    <w:tmpl w:val="C7972A67"/>
    <w:lvl w:ilvl="0" w:tentative="0">
      <w:start w:val="2"/>
      <w:numFmt w:val="chineseCounting"/>
      <w:suff w:val="nothing"/>
      <w:lvlText w:val="（%1）"/>
      <w:lvlJc w:val="left"/>
      <w:rPr>
        <w:rFonts w:hint="eastAsia"/>
      </w:rPr>
    </w:lvl>
  </w:abstractNum>
  <w:abstractNum w:abstractNumId="8">
    <w:nsid w:val="DE89E5C8"/>
    <w:multiLevelType w:val="singleLevel"/>
    <w:tmpl w:val="DE89E5C8"/>
    <w:lvl w:ilvl="0" w:tentative="0">
      <w:start w:val="1"/>
      <w:numFmt w:val="chineseCounting"/>
      <w:suff w:val="nothing"/>
      <w:lvlText w:val="%1、"/>
      <w:lvlJc w:val="left"/>
      <w:pPr>
        <w:ind w:left="1280" w:firstLine="0"/>
      </w:pPr>
      <w:rPr>
        <w:rFonts w:hint="eastAsia"/>
      </w:rPr>
    </w:lvl>
  </w:abstractNum>
  <w:abstractNum w:abstractNumId="9">
    <w:nsid w:val="5F892CA0"/>
    <w:multiLevelType w:val="singleLevel"/>
    <w:tmpl w:val="5F892CA0"/>
    <w:lvl w:ilvl="0" w:tentative="0">
      <w:start w:val="1"/>
      <w:numFmt w:val="decimal"/>
      <w:suff w:val="nothing"/>
      <w:lvlText w:val="%1、"/>
      <w:lvlJc w:val="left"/>
    </w:lvl>
  </w:abstractNum>
  <w:num w:numId="1">
    <w:abstractNumId w:val="8"/>
  </w:num>
  <w:num w:numId="2">
    <w:abstractNumId w:val="9"/>
  </w:num>
  <w:num w:numId="3">
    <w:abstractNumId w:val="0"/>
  </w:num>
  <w:num w:numId="4">
    <w:abstractNumId w:val="2"/>
  </w:num>
  <w:num w:numId="5">
    <w:abstractNumId w:val="1"/>
  </w:num>
  <w:num w:numId="6">
    <w:abstractNumId w:val="7"/>
  </w:num>
  <w:num w:numId="7">
    <w:abstractNumId w:val="3"/>
  </w:num>
  <w:num w:numId="8">
    <w:abstractNumId w:val="5"/>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6BD4A20"/>
    <w:rsid w:val="0012790C"/>
    <w:rsid w:val="00285830"/>
    <w:rsid w:val="00446336"/>
    <w:rsid w:val="005D3ECC"/>
    <w:rsid w:val="006B73A1"/>
    <w:rsid w:val="006F3948"/>
    <w:rsid w:val="00B43D46"/>
    <w:rsid w:val="00C93DEC"/>
    <w:rsid w:val="00FB3ADF"/>
    <w:rsid w:val="019A6103"/>
    <w:rsid w:val="03470B1A"/>
    <w:rsid w:val="040B3D84"/>
    <w:rsid w:val="044D02F2"/>
    <w:rsid w:val="08BA65CF"/>
    <w:rsid w:val="0A4F5B5E"/>
    <w:rsid w:val="0A81213F"/>
    <w:rsid w:val="0B3A430A"/>
    <w:rsid w:val="0C972A94"/>
    <w:rsid w:val="11EE5764"/>
    <w:rsid w:val="126B20D6"/>
    <w:rsid w:val="13B61FD9"/>
    <w:rsid w:val="14DF1BBD"/>
    <w:rsid w:val="16E473A1"/>
    <w:rsid w:val="17A641B4"/>
    <w:rsid w:val="19393035"/>
    <w:rsid w:val="199C20CE"/>
    <w:rsid w:val="1B2F3687"/>
    <w:rsid w:val="1B69329F"/>
    <w:rsid w:val="1B6F4059"/>
    <w:rsid w:val="1D2541BD"/>
    <w:rsid w:val="1F0D40D5"/>
    <w:rsid w:val="1F8222BE"/>
    <w:rsid w:val="21326A1B"/>
    <w:rsid w:val="22A43375"/>
    <w:rsid w:val="263D2739"/>
    <w:rsid w:val="268B0A4C"/>
    <w:rsid w:val="272E1867"/>
    <w:rsid w:val="28420940"/>
    <w:rsid w:val="28C57698"/>
    <w:rsid w:val="2951438A"/>
    <w:rsid w:val="2A6A0BD7"/>
    <w:rsid w:val="2A9D1A68"/>
    <w:rsid w:val="2B3E2F06"/>
    <w:rsid w:val="2B6118BE"/>
    <w:rsid w:val="2E554EAE"/>
    <w:rsid w:val="2F310F89"/>
    <w:rsid w:val="2F6C5DC2"/>
    <w:rsid w:val="2FD72AB2"/>
    <w:rsid w:val="30FE0B96"/>
    <w:rsid w:val="313B3C80"/>
    <w:rsid w:val="34274D9A"/>
    <w:rsid w:val="347851EB"/>
    <w:rsid w:val="347D4640"/>
    <w:rsid w:val="3488205E"/>
    <w:rsid w:val="36107132"/>
    <w:rsid w:val="373D2649"/>
    <w:rsid w:val="38585FB2"/>
    <w:rsid w:val="39E162B0"/>
    <w:rsid w:val="3AA33216"/>
    <w:rsid w:val="3DB51029"/>
    <w:rsid w:val="3E854F4F"/>
    <w:rsid w:val="3EB40B28"/>
    <w:rsid w:val="3F402E43"/>
    <w:rsid w:val="3F8C3D82"/>
    <w:rsid w:val="4142158E"/>
    <w:rsid w:val="42B508AD"/>
    <w:rsid w:val="4389020C"/>
    <w:rsid w:val="446E45A8"/>
    <w:rsid w:val="44A27E2E"/>
    <w:rsid w:val="44AE1674"/>
    <w:rsid w:val="456A1BE0"/>
    <w:rsid w:val="46795240"/>
    <w:rsid w:val="46BD4A20"/>
    <w:rsid w:val="46CF6D5B"/>
    <w:rsid w:val="4C0F3B3D"/>
    <w:rsid w:val="4CB57781"/>
    <w:rsid w:val="4F554919"/>
    <w:rsid w:val="4FC70439"/>
    <w:rsid w:val="510C364A"/>
    <w:rsid w:val="515519FE"/>
    <w:rsid w:val="52E42F17"/>
    <w:rsid w:val="54902FA1"/>
    <w:rsid w:val="54F330D2"/>
    <w:rsid w:val="57826335"/>
    <w:rsid w:val="579D2933"/>
    <w:rsid w:val="58805E42"/>
    <w:rsid w:val="591C49B3"/>
    <w:rsid w:val="5B4D3129"/>
    <w:rsid w:val="5C867950"/>
    <w:rsid w:val="5D5C5837"/>
    <w:rsid w:val="5D6F7DF2"/>
    <w:rsid w:val="604A1622"/>
    <w:rsid w:val="60544CB5"/>
    <w:rsid w:val="60893EAA"/>
    <w:rsid w:val="60FA29C8"/>
    <w:rsid w:val="612A0A5D"/>
    <w:rsid w:val="61AF116E"/>
    <w:rsid w:val="61AF6CE4"/>
    <w:rsid w:val="644D6394"/>
    <w:rsid w:val="67952DBE"/>
    <w:rsid w:val="67CF1EEB"/>
    <w:rsid w:val="68F70356"/>
    <w:rsid w:val="69483B0D"/>
    <w:rsid w:val="6B1D655E"/>
    <w:rsid w:val="6B4641EF"/>
    <w:rsid w:val="6C4F109D"/>
    <w:rsid w:val="6C5B4206"/>
    <w:rsid w:val="6C983A40"/>
    <w:rsid w:val="6F59766C"/>
    <w:rsid w:val="6F9265E9"/>
    <w:rsid w:val="707C3FA7"/>
    <w:rsid w:val="710053A9"/>
    <w:rsid w:val="71730C8D"/>
    <w:rsid w:val="72795ED4"/>
    <w:rsid w:val="72CE284B"/>
    <w:rsid w:val="72EE070F"/>
    <w:rsid w:val="735D0BFA"/>
    <w:rsid w:val="73D11D7B"/>
    <w:rsid w:val="759437CE"/>
    <w:rsid w:val="76CA182C"/>
    <w:rsid w:val="777F2674"/>
    <w:rsid w:val="78BB2D7A"/>
    <w:rsid w:val="798247B7"/>
    <w:rsid w:val="7AFC0894"/>
    <w:rsid w:val="7B984CC2"/>
    <w:rsid w:val="7CB07414"/>
    <w:rsid w:val="7CEA7880"/>
    <w:rsid w:val="7E556493"/>
    <w:rsid w:val="7E580D98"/>
    <w:rsid w:val="7F993310"/>
    <w:rsid w:val="7FFA7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11671</Words>
  <Characters>9652</Characters>
  <Lines>80</Lines>
  <Paragraphs>42</Paragraphs>
  <TotalTime>1</TotalTime>
  <ScaleCrop>false</ScaleCrop>
  <LinksUpToDate>false</LinksUpToDate>
  <CharactersWithSpaces>21281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2020-05-20T02:03:00Z</dcterms:created>
  <dc:creator>Administrator</dc:creator>
  <cp:lastModifiedBy>`莣跽﹏</cp:lastModifiedBy>
  <dcterms:modified xsi:type="dcterms:W3CDTF">2021-06-08T00:59:29Z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