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outlineLvl w:val="9"/>
        <w:rPr>
          <w:rFonts w:hint="eastAsia" w:ascii="黑体" w:hAnsi="黑体" w:eastAsia="黑体" w:cs="黑体"/>
          <w:spacing w:val="-6"/>
          <w:sz w:val="32"/>
          <w:szCs w:val="32"/>
          <w:lang w:val="en-US" w:eastAsia="zh-CN"/>
        </w:rPr>
      </w:pPr>
      <w:bookmarkStart w:id="0" w:name="_GoBack"/>
      <w:bookmarkEnd w:id="0"/>
      <w:r>
        <w:rPr>
          <w:rFonts w:hint="eastAsia" w:ascii="黑体" w:hAnsi="黑体" w:eastAsia="黑体" w:cs="黑体"/>
          <w:spacing w:val="-6"/>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after="173" w:afterLines="30" w:line="700" w:lineRule="exact"/>
        <w:jc w:val="center"/>
        <w:textAlignment w:val="auto"/>
        <w:rPr>
          <w:rFonts w:hint="default" w:ascii="方正小标宋简体" w:hAnsi="方正小标宋简体" w:eastAsia="方正小标宋简体" w:cs="方正小标宋简体"/>
          <w:b w:val="0"/>
          <w:bCs w:val="0"/>
          <w:spacing w:val="-6"/>
          <w:kern w:val="21"/>
          <w:sz w:val="44"/>
          <w:szCs w:val="44"/>
          <w:lang w:val="en-US" w:eastAsia="zh-CN"/>
        </w:rPr>
      </w:pPr>
      <w:r>
        <w:rPr>
          <w:rFonts w:hint="eastAsia" w:ascii="方正小标宋简体" w:hAnsi="方正小标宋简体" w:eastAsia="方正小标宋简体" w:cs="方正小标宋简体"/>
          <w:b w:val="0"/>
          <w:bCs w:val="0"/>
          <w:spacing w:val="-6"/>
          <w:kern w:val="21"/>
          <w:sz w:val="44"/>
          <w:szCs w:val="44"/>
          <w:lang w:val="en-US" w:eastAsia="zh-CN"/>
        </w:rPr>
        <w:t>西平县</w:t>
      </w:r>
      <w:r>
        <w:rPr>
          <w:rFonts w:hint="default" w:ascii="方正小标宋简体" w:hAnsi="方正小标宋简体" w:eastAsia="方正小标宋简体" w:cs="方正小标宋简体"/>
          <w:b w:val="0"/>
          <w:bCs w:val="0"/>
          <w:spacing w:val="-6"/>
          <w:kern w:val="21"/>
          <w:sz w:val="44"/>
          <w:szCs w:val="44"/>
          <w:lang w:val="en-US" w:eastAsia="zh-CN"/>
        </w:rPr>
        <w:t>规范性文件清理</w:t>
      </w:r>
      <w:r>
        <w:rPr>
          <w:rFonts w:hint="eastAsia" w:ascii="方正小标宋简体" w:hAnsi="方正小标宋简体" w:eastAsia="方正小标宋简体" w:cs="方正小标宋简体"/>
          <w:b w:val="0"/>
          <w:bCs w:val="0"/>
          <w:spacing w:val="-6"/>
          <w:kern w:val="21"/>
          <w:sz w:val="44"/>
          <w:szCs w:val="44"/>
          <w:lang w:val="en-US" w:eastAsia="zh-CN"/>
        </w:rPr>
        <w:t>情况统计表</w:t>
      </w:r>
    </w:p>
    <w:tbl>
      <w:tblPr>
        <w:tblStyle w:val="6"/>
        <w:tblW w:w="14475" w:type="dxa"/>
        <w:jc w:val="center"/>
        <w:tblLayout w:type="fixed"/>
        <w:tblCellMar>
          <w:top w:w="0" w:type="dxa"/>
          <w:left w:w="0" w:type="dxa"/>
          <w:bottom w:w="0" w:type="dxa"/>
          <w:right w:w="0" w:type="dxa"/>
        </w:tblCellMar>
      </w:tblPr>
      <w:tblGrid>
        <w:gridCol w:w="648"/>
        <w:gridCol w:w="8132"/>
        <w:gridCol w:w="2045"/>
        <w:gridCol w:w="1022"/>
        <w:gridCol w:w="1774"/>
        <w:gridCol w:w="854"/>
      </w:tblGrid>
      <w:tr>
        <w:tblPrEx>
          <w:tblCellMar>
            <w:top w:w="0" w:type="dxa"/>
            <w:left w:w="0" w:type="dxa"/>
            <w:bottom w:w="0" w:type="dxa"/>
            <w:right w:w="0" w:type="dxa"/>
          </w:tblCellMar>
        </w:tblPrEx>
        <w:trPr>
          <w:trHeight w:val="771"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b/>
                <w:bCs/>
                <w:i w:val="0"/>
                <w:iCs w:val="0"/>
                <w:caps w:val="0"/>
                <w:color w:val="383838"/>
                <w:spacing w:val="0"/>
                <w:sz w:val="21"/>
                <w:szCs w:val="21"/>
                <w:lang w:eastAsia="zh-CN"/>
              </w:rPr>
              <w:t>序号</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b/>
                <w:bCs/>
                <w:i w:val="0"/>
                <w:iCs w:val="0"/>
                <w:caps w:val="0"/>
                <w:color w:val="383838"/>
                <w:spacing w:val="0"/>
                <w:sz w:val="21"/>
                <w:szCs w:val="21"/>
                <w:lang w:eastAsia="zh-CN"/>
              </w:rPr>
              <w:t>规 范 性 文 件 名 称</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b/>
                <w:bCs/>
                <w:i w:val="0"/>
                <w:iCs w:val="0"/>
                <w:caps w:val="0"/>
                <w:color w:val="383838"/>
                <w:spacing w:val="0"/>
                <w:sz w:val="21"/>
                <w:szCs w:val="21"/>
                <w:lang w:eastAsia="zh-CN"/>
              </w:rPr>
              <w:t>发文字号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b/>
                <w:bCs/>
                <w:i w:val="0"/>
                <w:iCs w:val="0"/>
                <w:caps w:val="0"/>
                <w:color w:val="383838"/>
                <w:spacing w:val="0"/>
                <w:sz w:val="21"/>
                <w:szCs w:val="21"/>
                <w:lang w:eastAsia="zh-CN"/>
              </w:rPr>
              <w:t>清理结果</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83838"/>
                <w:sz w:val="21"/>
                <w:szCs w:val="21"/>
              </w:rPr>
            </w:pPr>
            <w:r>
              <w:rPr>
                <w:rFonts w:hint="eastAsia" w:asciiTheme="minorEastAsia" w:hAnsiTheme="minorEastAsia" w:eastAsiaTheme="minorEastAsia" w:cstheme="minorEastAsia"/>
                <w:b/>
                <w:bCs/>
                <w:i w:val="0"/>
                <w:iCs w:val="0"/>
                <w:caps w:val="0"/>
                <w:color w:val="383838"/>
                <w:spacing w:val="0"/>
                <w:sz w:val="21"/>
                <w:szCs w:val="21"/>
                <w:lang w:eastAsia="zh-CN"/>
              </w:rPr>
              <w:t>简要说明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b/>
                <w:bCs/>
                <w:i w:val="0"/>
                <w:iCs w:val="0"/>
                <w:caps w:val="0"/>
                <w:color w:val="383838"/>
                <w:spacing w:val="0"/>
                <w:sz w:val="21"/>
                <w:szCs w:val="21"/>
                <w:lang w:eastAsia="zh-CN"/>
              </w:rPr>
              <w:t>（理由、依据等）</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b/>
                <w:bCs/>
                <w:i w:val="0"/>
                <w:iCs w:val="0"/>
                <w:caps w:val="0"/>
                <w:color w:val="383838"/>
                <w:spacing w:val="0"/>
                <w:sz w:val="21"/>
                <w:szCs w:val="21"/>
                <w:lang w:val="en-US" w:eastAsia="zh-CN"/>
              </w:rPr>
              <w:t>备注</w:t>
            </w:r>
          </w:p>
        </w:tc>
      </w:tr>
      <w:tr>
        <w:tblPrEx>
          <w:tblCellMar>
            <w:top w:w="0" w:type="dxa"/>
            <w:left w:w="0" w:type="dxa"/>
            <w:bottom w:w="0" w:type="dxa"/>
            <w:right w:w="0" w:type="dxa"/>
          </w:tblCellMar>
        </w:tblPrEx>
        <w:trPr>
          <w:trHeight w:val="701"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w w:val="100"/>
                <w:sz w:val="21"/>
                <w:szCs w:val="21"/>
                <w:lang w:eastAsia="zh-CN"/>
              </w:rPr>
              <w:t>1</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both"/>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县委办公室县政府办公室转发省委组织部等十五部委厅局会联合下发的关于完善人口和计划生育政策措施的意见的通知</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西办﹝2008﹞16号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废止</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条款与法律、</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法规或政策不符</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p>
        </w:tc>
      </w:tr>
      <w:tr>
        <w:tblPrEx>
          <w:tblCellMar>
            <w:top w:w="0" w:type="dxa"/>
            <w:left w:w="0" w:type="dxa"/>
            <w:bottom w:w="0" w:type="dxa"/>
            <w:right w:w="0" w:type="dxa"/>
          </w:tblCellMar>
        </w:tblPrEx>
        <w:trPr>
          <w:trHeight w:val="696"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w w:val="100"/>
                <w:sz w:val="21"/>
                <w:szCs w:val="21"/>
                <w:lang w:eastAsia="zh-CN"/>
              </w:rPr>
              <w:t>2</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both"/>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中共西平县委西平县人民政府关于完善利益导向机制进一步做好人口和计划生育工作的意见</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西办﹝2009﹞4号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废止</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条款与法律、</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法规或政策不符</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p>
        </w:tc>
      </w:tr>
      <w:tr>
        <w:tblPrEx>
          <w:tblCellMar>
            <w:top w:w="0" w:type="dxa"/>
            <w:left w:w="0" w:type="dxa"/>
            <w:bottom w:w="0" w:type="dxa"/>
            <w:right w:w="0" w:type="dxa"/>
          </w:tblCellMar>
        </w:tblPrEx>
        <w:trPr>
          <w:trHeight w:val="696"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w w:val="100"/>
                <w:sz w:val="21"/>
                <w:szCs w:val="21"/>
                <w:lang w:eastAsia="zh-CN"/>
              </w:rPr>
              <w:t>3</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both"/>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西平县人口计生委等五部门关于规范社会抚养费征收和管理的有关规定</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西人口﹝2009﹞49号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废止</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条款与法律、</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法规或政策不符</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p>
        </w:tc>
      </w:tr>
      <w:tr>
        <w:tblPrEx>
          <w:tblCellMar>
            <w:top w:w="0" w:type="dxa"/>
            <w:left w:w="0" w:type="dxa"/>
            <w:bottom w:w="0" w:type="dxa"/>
            <w:right w:w="0" w:type="dxa"/>
          </w:tblCellMar>
        </w:tblPrEx>
        <w:trPr>
          <w:trHeight w:val="769"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4</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both"/>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中共西平县委西平县人民政府关于进一步加强人口和计划生育工作目标的意见</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西发﹝2013﹞8号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废止</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条款与法律、</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法规或政策不符</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p>
        </w:tc>
      </w:tr>
      <w:tr>
        <w:tblPrEx>
          <w:tblCellMar>
            <w:top w:w="0" w:type="dxa"/>
            <w:left w:w="0" w:type="dxa"/>
            <w:bottom w:w="0" w:type="dxa"/>
            <w:right w:w="0" w:type="dxa"/>
          </w:tblCellMar>
        </w:tblPrEx>
        <w:trPr>
          <w:trHeight w:val="889"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5</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both"/>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中共西平县委西平县人民政府关于党员干部职工违法生育清理清查活动的意见</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西发﹝2013﹞9号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废止</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条款与法律、</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法规或政策不符</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p>
        </w:tc>
      </w:tr>
      <w:tr>
        <w:tblPrEx>
          <w:tblCellMar>
            <w:top w:w="0" w:type="dxa"/>
            <w:left w:w="0" w:type="dxa"/>
            <w:bottom w:w="0" w:type="dxa"/>
            <w:right w:w="0" w:type="dxa"/>
          </w:tblCellMar>
        </w:tblPrEx>
        <w:trPr>
          <w:trHeight w:val="778"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6</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both"/>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中共西平县委西平县人民政府关于《中共中央国务院关于实施全面二孩政策改善计划生育服务管理的决定》的实施意见</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西发﹝2016﹞10号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废止</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条款与法律、</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法规或政策不符</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p>
        </w:tc>
      </w:tr>
      <w:tr>
        <w:tblPrEx>
          <w:tblCellMar>
            <w:top w:w="0" w:type="dxa"/>
            <w:left w:w="0" w:type="dxa"/>
            <w:bottom w:w="0" w:type="dxa"/>
            <w:right w:w="0" w:type="dxa"/>
          </w:tblCellMar>
        </w:tblPrEx>
        <w:trPr>
          <w:trHeight w:val="775" w:hRule="atLeast"/>
          <w:jc w:val="center"/>
        </w:trPr>
        <w:tc>
          <w:tcPr>
            <w:tcW w:w="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r>
              <w:rPr>
                <w:rFonts w:hint="eastAsia" w:asciiTheme="minorEastAsia" w:hAnsiTheme="minorEastAsia" w:eastAsiaTheme="minorEastAsia" w:cstheme="minorEastAsia"/>
                <w:w w:val="100"/>
                <w:sz w:val="21"/>
                <w:szCs w:val="21"/>
                <w:lang w:eastAsia="zh-CN"/>
              </w:rPr>
              <w:t>7</w:t>
            </w:r>
          </w:p>
        </w:tc>
        <w:tc>
          <w:tcPr>
            <w:tcW w:w="81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both"/>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西平县卫生健康体育委员会关于调整社会抚养费征收标准的通知</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西卫法规</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﹝2021﹞2号</w:t>
            </w:r>
          </w:p>
        </w:tc>
        <w:tc>
          <w:tcPr>
            <w:tcW w:w="10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废止</w:t>
            </w:r>
          </w:p>
        </w:tc>
        <w:tc>
          <w:tcPr>
            <w:tcW w:w="1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条款与法律、</w:t>
            </w:r>
          </w:p>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lang w:eastAsia="zh-CN"/>
              </w:rPr>
            </w:pPr>
            <w:r>
              <w:rPr>
                <w:rFonts w:hint="eastAsia" w:asciiTheme="minorEastAsia" w:hAnsiTheme="minorEastAsia" w:eastAsiaTheme="minorEastAsia" w:cstheme="minorEastAsia"/>
                <w:w w:val="100"/>
                <w:sz w:val="21"/>
                <w:szCs w:val="21"/>
                <w:lang w:eastAsia="zh-CN"/>
              </w:rPr>
              <w:t>法规或政策不符</w:t>
            </w:r>
          </w:p>
        </w:tc>
        <w:tc>
          <w:tcPr>
            <w:tcW w:w="8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400" w:lineRule="exact"/>
              <w:ind w:left="0" w:firstLine="0"/>
              <w:jc w:val="center"/>
              <w:textAlignment w:val="auto"/>
              <w:rPr>
                <w:rFonts w:hint="eastAsia" w:asciiTheme="minorEastAsia" w:hAnsiTheme="minorEastAsia" w:eastAsiaTheme="minorEastAsia" w:cstheme="minorEastAsia"/>
                <w:w w:val="100"/>
                <w:sz w:val="21"/>
                <w:szCs w:val="21"/>
              </w:rPr>
            </w:pP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both"/>
        <w:textAlignment w:val="baseline"/>
        <w:outlineLvl w:val="9"/>
        <w:rPr>
          <w:rFonts w:hint="default" w:ascii="Times New Roman" w:hAnsi="Times New Roman" w:eastAsia="仿宋_GB2312" w:cs="Times New Roman"/>
          <w:spacing w:val="-6"/>
          <w:sz w:val="32"/>
          <w:szCs w:val="32"/>
          <w:lang w:val="en-US" w:eastAsia="zh-CN"/>
        </w:rPr>
      </w:pPr>
    </w:p>
    <w:sectPr>
      <w:footerReference r:id="rId3" w:type="default"/>
      <w:pgSz w:w="16838" w:h="11906" w:orient="landscape"/>
      <w:pgMar w:top="1701" w:right="2154" w:bottom="1587" w:left="2154" w:header="851" w:footer="1701" w:gutter="0"/>
      <w:pgNumType w:fmt="decimal"/>
      <w:cols w:space="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D4CFB"/>
    <w:rsid w:val="00016C32"/>
    <w:rsid w:val="0013182F"/>
    <w:rsid w:val="00313AA2"/>
    <w:rsid w:val="004F2DDA"/>
    <w:rsid w:val="00731622"/>
    <w:rsid w:val="00863466"/>
    <w:rsid w:val="009F1AF6"/>
    <w:rsid w:val="00C358FD"/>
    <w:rsid w:val="00C93EC7"/>
    <w:rsid w:val="01D871B4"/>
    <w:rsid w:val="025B61C1"/>
    <w:rsid w:val="02FB3158"/>
    <w:rsid w:val="04DD6B17"/>
    <w:rsid w:val="05033A16"/>
    <w:rsid w:val="07746C0F"/>
    <w:rsid w:val="08854A09"/>
    <w:rsid w:val="09450156"/>
    <w:rsid w:val="09CA57EF"/>
    <w:rsid w:val="0A55575D"/>
    <w:rsid w:val="0B236EE2"/>
    <w:rsid w:val="0D374E6D"/>
    <w:rsid w:val="0DED4CFB"/>
    <w:rsid w:val="0EFC1870"/>
    <w:rsid w:val="0F7D6630"/>
    <w:rsid w:val="102A6CFF"/>
    <w:rsid w:val="1278296C"/>
    <w:rsid w:val="12C63967"/>
    <w:rsid w:val="13D701F6"/>
    <w:rsid w:val="153E302D"/>
    <w:rsid w:val="17F80096"/>
    <w:rsid w:val="1A784052"/>
    <w:rsid w:val="1B3449E7"/>
    <w:rsid w:val="1B5600E2"/>
    <w:rsid w:val="1BB93523"/>
    <w:rsid w:val="1BCF2D8B"/>
    <w:rsid w:val="215A5761"/>
    <w:rsid w:val="21C51A1F"/>
    <w:rsid w:val="23706CFA"/>
    <w:rsid w:val="24BF1139"/>
    <w:rsid w:val="252241BD"/>
    <w:rsid w:val="25761D14"/>
    <w:rsid w:val="263939F3"/>
    <w:rsid w:val="270E6088"/>
    <w:rsid w:val="28147FCD"/>
    <w:rsid w:val="29A015F0"/>
    <w:rsid w:val="29FB79E3"/>
    <w:rsid w:val="2A4A07AF"/>
    <w:rsid w:val="2ADF1054"/>
    <w:rsid w:val="2C5569F3"/>
    <w:rsid w:val="2DF56F94"/>
    <w:rsid w:val="2E3F5D6B"/>
    <w:rsid w:val="2F37118F"/>
    <w:rsid w:val="2F833235"/>
    <w:rsid w:val="2F8F6BD6"/>
    <w:rsid w:val="2FBE5721"/>
    <w:rsid w:val="30D03820"/>
    <w:rsid w:val="30EF0D63"/>
    <w:rsid w:val="31A80CB1"/>
    <w:rsid w:val="344E53B3"/>
    <w:rsid w:val="347A000B"/>
    <w:rsid w:val="37C03251"/>
    <w:rsid w:val="380D638A"/>
    <w:rsid w:val="38321403"/>
    <w:rsid w:val="3B886473"/>
    <w:rsid w:val="3BC00AA4"/>
    <w:rsid w:val="3C8471CD"/>
    <w:rsid w:val="3CDA716B"/>
    <w:rsid w:val="3DB06975"/>
    <w:rsid w:val="40602D3F"/>
    <w:rsid w:val="40A80643"/>
    <w:rsid w:val="43332A5B"/>
    <w:rsid w:val="49FA3CEE"/>
    <w:rsid w:val="4AA17B03"/>
    <w:rsid w:val="4AC204E9"/>
    <w:rsid w:val="4B8215CB"/>
    <w:rsid w:val="4CF5377F"/>
    <w:rsid w:val="4F8A0043"/>
    <w:rsid w:val="4FFE6D78"/>
    <w:rsid w:val="504E12DD"/>
    <w:rsid w:val="505031D2"/>
    <w:rsid w:val="510C205F"/>
    <w:rsid w:val="51AF7E0D"/>
    <w:rsid w:val="54443395"/>
    <w:rsid w:val="55081530"/>
    <w:rsid w:val="55E20052"/>
    <w:rsid w:val="569452B5"/>
    <w:rsid w:val="58AA4382"/>
    <w:rsid w:val="5C6610BA"/>
    <w:rsid w:val="5CD81062"/>
    <w:rsid w:val="5DA65984"/>
    <w:rsid w:val="5ECE6ADE"/>
    <w:rsid w:val="65004B1D"/>
    <w:rsid w:val="655D7129"/>
    <w:rsid w:val="66EF7D4B"/>
    <w:rsid w:val="674A01F2"/>
    <w:rsid w:val="67F92C3E"/>
    <w:rsid w:val="687D65CD"/>
    <w:rsid w:val="6988143E"/>
    <w:rsid w:val="6A35569A"/>
    <w:rsid w:val="6A712EA1"/>
    <w:rsid w:val="6A8C5DD8"/>
    <w:rsid w:val="6BD116D9"/>
    <w:rsid w:val="6EDC1243"/>
    <w:rsid w:val="6F670199"/>
    <w:rsid w:val="6FB51CB1"/>
    <w:rsid w:val="7092596A"/>
    <w:rsid w:val="75340481"/>
    <w:rsid w:val="757454F9"/>
    <w:rsid w:val="757B6CEF"/>
    <w:rsid w:val="76AF732B"/>
    <w:rsid w:val="775B0E24"/>
    <w:rsid w:val="7BAE66FF"/>
    <w:rsid w:val="7BC95880"/>
    <w:rsid w:val="7C1C102D"/>
    <w:rsid w:val="7CAE0A14"/>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link w:val="9"/>
    <w:semiHidden/>
    <w:qFormat/>
    <w:uiPriority w:val="0"/>
    <w:rPr>
      <w:rFonts w:eastAsia="宋体"/>
      <w:sz w:val="21"/>
      <w:szCs w:val="24"/>
    </w:rPr>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hAnsi="Calibri"/>
      <w:color w:val="000000"/>
      <w:sz w:val="31"/>
      <w:szCs w:val="3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w:basedOn w:val="1"/>
    <w:link w:val="8"/>
    <w:qFormat/>
    <w:uiPriority w:val="0"/>
    <w:rPr>
      <w:rFonts w:eastAsia="宋体"/>
      <w:sz w:val="21"/>
      <w:szCs w:val="24"/>
    </w:rPr>
  </w:style>
  <w:style w:type="character" w:styleId="10">
    <w:name w:val="page number"/>
    <w:basedOn w:val="8"/>
    <w:qFormat/>
    <w:uiPriority w:val="0"/>
  </w:style>
  <w:style w:type="character" w:customStyle="1" w:styleId="11">
    <w:name w:val="font11"/>
    <w:basedOn w:val="8"/>
    <w:qFormat/>
    <w:uiPriority w:val="0"/>
    <w:rPr>
      <w:rFonts w:hint="default" w:ascii="方正小标宋简体" w:hAnsi="方正小标宋简体" w:eastAsia="方正小标宋简体" w:cs="方正小标宋简体"/>
      <w:b/>
      <w:color w:val="000000"/>
      <w:sz w:val="22"/>
      <w:szCs w:val="22"/>
      <w:u w:val="none"/>
    </w:rPr>
  </w:style>
  <w:style w:type="character" w:customStyle="1" w:styleId="12">
    <w:name w:val="font61"/>
    <w:basedOn w:val="8"/>
    <w:qFormat/>
    <w:uiPriority w:val="0"/>
    <w:rPr>
      <w:rFonts w:hint="default" w:ascii="方正小标宋简体" w:hAnsi="方正小标宋简体" w:eastAsia="方正小标宋简体" w:cs="方正小标宋简体"/>
      <w:b/>
      <w:color w:val="000000"/>
      <w:sz w:val="36"/>
      <w:szCs w:val="36"/>
      <w:u w:val="none"/>
    </w:rPr>
  </w:style>
  <w:style w:type="paragraph" w:customStyle="1" w:styleId="13">
    <w:name w:val="Other|1"/>
    <w:basedOn w:val="1"/>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Table caption|1"/>
    <w:qFormat/>
    <w:uiPriority w:val="0"/>
    <w:pPr>
      <w:keepNext w:val="0"/>
      <w:keepLines w:val="0"/>
      <w:widowControl w:val="0"/>
      <w:shd w:val="clear" w:color="auto" w:fill="auto"/>
      <w:bidi w:val="0"/>
      <w:spacing w:before="0" w:after="0" w:line="240" w:lineRule="auto"/>
      <w:ind w:left="0" w:right="0" w:firstLine="0"/>
      <w:jc w:val="left"/>
    </w:pPr>
    <w:rPr>
      <w:rFonts w:ascii="宋体" w:hAnsi="宋体" w:eastAsia="宋体" w:cs="宋体"/>
      <w:color w:val="000000"/>
      <w:spacing w:val="0"/>
      <w:w w:val="100"/>
      <w:position w:val="0"/>
      <w:sz w:val="18"/>
      <w:szCs w:val="18"/>
      <w:u w:val="none"/>
      <w:shd w:val="clear" w:color="auto" w:fill="auto"/>
      <w:lang w:val="zh-TW" w:eastAsia="zh-TW" w:bidi="zh-TW"/>
    </w:rPr>
  </w:style>
  <w:style w:type="paragraph" w:customStyle="1" w:styleId="15">
    <w:name w:val="Body text|1"/>
    <w:qFormat/>
    <w:uiPriority w:val="0"/>
    <w:pPr>
      <w:keepNext w:val="0"/>
      <w:keepLines w:val="0"/>
      <w:widowControl w:val="0"/>
      <w:shd w:val="clear" w:color="auto" w:fill="auto"/>
      <w:bidi w:val="0"/>
      <w:spacing w:before="0" w:after="0" w:line="437" w:lineRule="auto"/>
      <w:ind w:left="0" w:right="0" w:firstLine="400"/>
      <w:jc w:val="left"/>
    </w:pPr>
    <w:rPr>
      <w:rFonts w:ascii="宋体" w:hAnsi="宋体" w:eastAsia="宋体" w:cs="宋体"/>
      <w:color w:val="000000"/>
      <w:spacing w:val="0"/>
      <w:w w:val="100"/>
      <w:position w:val="0"/>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15</Pages>
  <Words>5644</Words>
  <Characters>5855</Characters>
  <Lines>19</Lines>
  <Paragraphs>5</Paragraphs>
  <TotalTime>1</TotalTime>
  <ScaleCrop>false</ScaleCrop>
  <LinksUpToDate>false</LinksUpToDate>
  <CharactersWithSpaces>5934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2021-04-02T03:43:00Z</dcterms:created>
  <dc:creator>a世元印刷广告李</dc:creator>
  <cp:lastModifiedBy>Administrator</cp:lastModifiedBy>
  <cp:lastPrinted>2021-10-26T02:13:00Z</cp:lastPrinted>
  <dcterms:modified xsi:type="dcterms:W3CDTF">2021-11-23T07:29:06Z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279579113_cloud</vt:lpwstr>
  </property>
  <property fmtid="{D5CDD505-2E9C-101B-9397-08002B2CF9AE}" pid="4" name="ICV">
    <vt:lpwstr>DE7C8B8D05B84AA394BF5AAA1AEFD50D</vt:lpwstr>
  </property>
</Properties>
</file>