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EB" w:rsidRDefault="00B7489A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2D7EEB" w:rsidRDefault="002D7EEB">
      <w:pPr>
        <w:snapToGrid w:val="0"/>
        <w:spacing w:line="360" w:lineRule="auto"/>
        <w:jc w:val="left"/>
        <w:rPr>
          <w:sz w:val="28"/>
          <w:szCs w:val="28"/>
        </w:rPr>
      </w:pPr>
    </w:p>
    <w:p w:rsidR="002D7EEB" w:rsidRDefault="00B7489A">
      <w:pPr>
        <w:snapToGrid w:val="0"/>
        <w:spacing w:line="360" w:lineRule="auto"/>
        <w:ind w:firstLineChars="100" w:firstLine="320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2022</w:t>
      </w:r>
      <w:r>
        <w:rPr>
          <w:rFonts w:ascii="黑体" w:eastAsia="黑体" w:hAnsi="黑体" w:cs="黑体" w:hint="eastAsia"/>
          <w:sz w:val="32"/>
          <w:szCs w:val="32"/>
        </w:rPr>
        <w:t>年第</w:t>
      </w: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批建筑业企业资质拟通过单位名单</w:t>
      </w:r>
      <w:bookmarkEnd w:id="0"/>
    </w:p>
    <w:p w:rsidR="002D7EEB" w:rsidRDefault="00B7489A"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、河南</w:t>
      </w:r>
      <w:proofErr w:type="gramStart"/>
      <w:r>
        <w:rPr>
          <w:rFonts w:hint="eastAsia"/>
          <w:sz w:val="28"/>
          <w:szCs w:val="28"/>
        </w:rPr>
        <w:t>炳焱</w:t>
      </w:r>
      <w:proofErr w:type="gramEnd"/>
      <w:r>
        <w:rPr>
          <w:rFonts w:hint="eastAsia"/>
          <w:sz w:val="28"/>
          <w:szCs w:val="28"/>
        </w:rPr>
        <w:t>建筑工程有限公司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077"/>
        <w:gridCol w:w="5415"/>
      </w:tblGrid>
      <w:tr w:rsidR="002D7EEB">
        <w:tc>
          <w:tcPr>
            <w:tcW w:w="1523" w:type="dxa"/>
          </w:tcPr>
          <w:p w:rsidR="002D7EEB" w:rsidRDefault="00B748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资质类别：</w:t>
            </w:r>
          </w:p>
        </w:tc>
        <w:tc>
          <w:tcPr>
            <w:tcW w:w="1077" w:type="dxa"/>
          </w:tcPr>
          <w:p w:rsidR="002D7EEB" w:rsidRDefault="00B7489A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5415" w:type="dxa"/>
          </w:tcPr>
          <w:p w:rsidR="002D7EEB" w:rsidRDefault="00B7489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建筑装修装饰工程专业承包贰级</w:t>
            </w:r>
          </w:p>
        </w:tc>
      </w:tr>
      <w:tr w:rsidR="002D7EEB">
        <w:tc>
          <w:tcPr>
            <w:tcW w:w="1523" w:type="dxa"/>
          </w:tcPr>
          <w:p w:rsidR="002D7EEB" w:rsidRDefault="002D7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2D7EEB" w:rsidRDefault="002D7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5" w:type="dxa"/>
          </w:tcPr>
          <w:p w:rsidR="002D7EEB" w:rsidRDefault="00B7489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防水防腐保温工程专业承包贰级</w:t>
            </w:r>
          </w:p>
        </w:tc>
      </w:tr>
      <w:tr w:rsidR="002D7EEB">
        <w:tc>
          <w:tcPr>
            <w:tcW w:w="1523" w:type="dxa"/>
          </w:tcPr>
          <w:p w:rsidR="002D7EEB" w:rsidRDefault="002D7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2D7EEB" w:rsidRDefault="002D7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5" w:type="dxa"/>
          </w:tcPr>
          <w:p w:rsidR="002D7EEB" w:rsidRDefault="00B7489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建筑幕墙工程专业承包贰级</w:t>
            </w:r>
          </w:p>
        </w:tc>
      </w:tr>
    </w:tbl>
    <w:p w:rsidR="002D7EEB" w:rsidRDefault="002D7EEB" w:rsidP="00B7489A">
      <w:pPr>
        <w:pStyle w:val="a3"/>
        <w:widowControl/>
        <w:spacing w:beforeAutospacing="0" w:after="180" w:afterAutospacing="0" w:line="555" w:lineRule="atLeast"/>
        <w:ind w:firstLine="645"/>
      </w:pPr>
    </w:p>
    <w:sectPr w:rsidR="002D7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03374"/>
    <w:rsid w:val="002D7EEB"/>
    <w:rsid w:val="00B7489A"/>
    <w:rsid w:val="165F7EE9"/>
    <w:rsid w:val="35025733"/>
    <w:rsid w:val="553D2C0C"/>
    <w:rsid w:val="6830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B7F059-2F14-4C90-B1A4-F1E5370E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灿烂的阳光</dc:creator>
  <cp:lastModifiedBy>Jojo</cp:lastModifiedBy>
  <cp:revision>2</cp:revision>
  <dcterms:created xsi:type="dcterms:W3CDTF">2022-03-01T09:02:00Z</dcterms:created>
  <dcterms:modified xsi:type="dcterms:W3CDTF">2022-03-01T09:02:00Z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D8392216EF284201B133C7F072D302B8</vt:lpwstr>
  </property>
</Properties>
</file>