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</w:p>
    <w:tbl>
      <w:tblPr>
        <w:tblStyle w:val="7"/>
        <w:tblpPr w:leftFromText="180" w:rightFromText="180" w:vertAnchor="page" w:horzAnchor="margin" w:tblpY="2656"/>
        <w:tblOverlap w:val="never"/>
        <w:tblW w:w="90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100" w:lineRule="exact"/>
              <w:jc w:val="distribute"/>
              <w:rPr>
                <w:rFonts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</w:rPr>
              <w:t>西平县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  <w:lang w:eastAsia="zh-CN"/>
              </w:rPr>
              <w:t>民政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</w:rPr>
              <w:t>局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9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96"/>
                <w:szCs w:val="96"/>
              </w:rPr>
              <w:t>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1100" w:lineRule="exact"/>
              <w:jc w:val="distribute"/>
              <w:rPr>
                <w:rFonts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0"/>
                <w:szCs w:val="80"/>
              </w:rPr>
              <w:t>西平县市场监督管理局</w:t>
            </w:r>
          </w:p>
        </w:tc>
        <w:tc>
          <w:tcPr>
            <w:tcW w:w="1961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1000" w:lineRule="exact"/>
              <w:rPr>
                <w:rFonts w:ascii="方正小标宋简体" w:hAnsi="方正小标宋简体" w:eastAsia="方正小标宋简体" w:cs="方正小标宋简体"/>
                <w:bCs/>
                <w:color w:val="FF0000"/>
                <w:w w:val="80"/>
                <w:kern w:val="0"/>
                <w:sz w:val="84"/>
                <w:szCs w:val="84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</w:t>
      </w:r>
      <w:r>
        <w:rPr>
          <w:rFonts w:hint="eastAsia" w:ascii="仿宋_GB2312" w:eastAsia="仿宋_GB2312"/>
          <w:sz w:val="32"/>
          <w:szCs w:val="32"/>
          <w:lang w:eastAsia="zh-CN"/>
        </w:rPr>
        <w:t>民文</w:t>
      </w:r>
      <w:r>
        <w:rPr>
          <w:rFonts w:hint="eastAsia" w:ascii="仿宋_GB2312" w:eastAsia="仿宋_GB2312"/>
          <w:sz w:val="32"/>
          <w:szCs w:val="32"/>
        </w:rPr>
        <w:t>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220345</wp:posOffset>
                </wp:positionV>
                <wp:extent cx="5572125" cy="0"/>
                <wp:effectExtent l="0" t="9525" r="9525" b="952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1pt;margin-top:17.35pt;height:0pt;width:438.75pt;z-index:251659264;mso-width-relative:page;mso-height-relative:page;" filled="f" stroked="t" coordsize="21600,21600" o:gfxdata="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AIFTUAAAABgEAAA8AAAAAAAAAAQAgAAAAIgAAAGRycy9kb3ducmV2LnhtbFBLAQIU&#10;ABQAAAAIAIdO4kCbf5XQ9wEAAOQ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关于印发《西平县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社会组织、公益性公墓领域</w:t>
      </w:r>
      <w:r>
        <w:rPr>
          <w:rFonts w:hint="eastAsia" w:ascii="方正小标宋简体" w:eastAsia="方正小标宋简体"/>
          <w:sz w:val="44"/>
          <w:szCs w:val="44"/>
        </w:rPr>
        <w:t>“双随机、一公开”部门联合监管实施方案》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局、市场监督管理局下属各相关单位：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西平县人民政府关于在市场监管领域全面推行部门联合“双随机、一公开”监管的实施意见》（西政文〔2020〕6号）》文件精神，结合西平县“放管服”改革办公室关于《全面推进“双随机、一公开”监管工作方案》（西“放管服”组办〔2021〕4号）要求，进一步优化营商环境，提升监管效能，持续促进企业更好的落实</w:t>
      </w:r>
      <w:r>
        <w:rPr>
          <w:rFonts w:hint="eastAsia" w:ascii="仿宋_GB2312" w:eastAsia="仿宋_GB2312"/>
          <w:sz w:val="32"/>
          <w:szCs w:val="32"/>
          <w:lang w:eastAsia="zh-CN"/>
        </w:rPr>
        <w:t>社会组织、公益性公墓</w:t>
      </w:r>
      <w:r>
        <w:rPr>
          <w:rFonts w:hint="eastAsia" w:ascii="仿宋_GB2312" w:eastAsia="仿宋_GB2312"/>
          <w:sz w:val="32"/>
          <w:szCs w:val="32"/>
        </w:rPr>
        <w:t>领域事中事后协同监管，提升监管效能，经研究，制定《西平县</w:t>
      </w:r>
      <w:r>
        <w:rPr>
          <w:rFonts w:hint="eastAsia" w:ascii="仿宋_GB2312" w:eastAsia="仿宋_GB2312"/>
          <w:sz w:val="32"/>
          <w:szCs w:val="32"/>
          <w:lang w:eastAsia="zh-CN"/>
        </w:rPr>
        <w:t>社会组织、公益性公墓领域</w:t>
      </w:r>
      <w:r>
        <w:rPr>
          <w:rFonts w:hint="eastAsia" w:ascii="仿宋_GB2312" w:eastAsia="仿宋_GB2312"/>
          <w:sz w:val="32"/>
          <w:szCs w:val="32"/>
        </w:rPr>
        <w:t>“双随机、一公开”部门联合监管实施方案》，现印发给你们，请认真遵照执行。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西平县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局             西平县市场监督管理局</w:t>
      </w:r>
    </w:p>
    <w:p>
      <w:pPr>
        <w:spacing w:line="600" w:lineRule="exact"/>
        <w:ind w:right="128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月20日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西平县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社会组织、公益性公墓领域</w:t>
      </w:r>
      <w:r>
        <w:rPr>
          <w:rFonts w:hint="eastAsia" w:ascii="方正小标宋简体" w:eastAsia="方正小标宋简体"/>
          <w:sz w:val="44"/>
          <w:szCs w:val="44"/>
        </w:rPr>
        <w:t>“双随机、一公开”部门联合监管实施方案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</w:t>
      </w:r>
      <w:r>
        <w:rPr>
          <w:rFonts w:hint="eastAsia" w:ascii="仿宋_GB2312" w:eastAsia="仿宋_GB2312"/>
          <w:sz w:val="32"/>
          <w:szCs w:val="32"/>
          <w:lang w:eastAsia="zh-CN"/>
        </w:rPr>
        <w:t>更好</w:t>
      </w: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eastAsia="zh-CN"/>
        </w:rPr>
        <w:t>进民政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领域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社会组织、公益性公墓主体责任，提高部门监管效能。全面推行</w:t>
      </w:r>
      <w:r>
        <w:rPr>
          <w:rFonts w:hint="eastAsia" w:ascii="仿宋_GB2312" w:eastAsia="仿宋_GB2312"/>
          <w:sz w:val="32"/>
          <w:szCs w:val="32"/>
        </w:rPr>
        <w:t>部门联合“双随机、一公开”监管，是党中央、国务院作出的重大决策部署，是“放管服”改革的重要组成部分。为进一步转变监管理念、创新监管方式，加强事中事后监管，切实减轻企业负担、优化营商环境，有效维护道路客运市场秩序，规范经营行为，制定本方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以习近平新时代中国特色社会主义思想为指导，坚持权责法定、依法行政，强化源头治理、协同监管，认真贯彻落实国务院、省、市、县政府关于在市场监管领域全面推进部门联合“双随机、一公开”有关要求，通过开展部门“双随机、一公开”联合监管，督促客运企业诚信自律和守法经营，规范监管执法行为，为进一步促进监管方式转变，实现“进一次门，查多项事”，努力营造我县公平透明、廉洁高效的营商环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二、工作任务</w:t>
      </w:r>
    </w:p>
    <w:p>
      <w:pPr>
        <w:ind w:firstLine="643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(一)</w:t>
      </w:r>
      <w:r>
        <w:rPr>
          <w:rFonts w:hint="eastAsia" w:ascii="华文楷体" w:hAnsi="华文楷体" w:eastAsia="华文楷体"/>
          <w:sz w:val="32"/>
          <w:szCs w:val="32"/>
        </w:rPr>
        <w:t>抽查对象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在全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县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性社会组织中随机抽取检查对象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登记在册的</w:t>
      </w:r>
      <w:r>
        <w:rPr>
          <w:rFonts w:hint="eastAsia" w:ascii="仿宋_GB2312" w:eastAsia="仿宋_GB2312"/>
          <w:sz w:val="32"/>
          <w:szCs w:val="32"/>
          <w:lang w:eastAsia="zh-CN"/>
        </w:rPr>
        <w:t>城市、乡镇公益</w:t>
      </w:r>
      <w:r>
        <w:rPr>
          <w:rFonts w:hint="eastAsia" w:ascii="仿宋_GB2312" w:eastAsia="仿宋_GB2312"/>
          <w:sz w:val="32"/>
          <w:szCs w:val="32"/>
        </w:rPr>
        <w:t>性公墓。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（二）抽查比例和频次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抽查不少于2次，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社会组织监管部门对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县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性社会组织总数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的年度抽查比例达到5%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全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登记在册的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城市城市、乡镇公益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性公墓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，抽查比例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50%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华文楷体" w:hAnsi="华文楷体" w:eastAsia="华文楷体" w:cstheme="minorBidi"/>
          <w:b w:val="0"/>
          <w:bCs w:val="0"/>
          <w:kern w:val="2"/>
          <w:sz w:val="32"/>
          <w:szCs w:val="32"/>
        </w:rPr>
      </w:pPr>
      <w:r>
        <w:rPr>
          <w:rFonts w:hint="eastAsia" w:ascii="华文楷体" w:hAnsi="华文楷体" w:eastAsia="华文楷体" w:cstheme="minorBidi"/>
          <w:b w:val="0"/>
          <w:bCs w:val="0"/>
          <w:kern w:val="2"/>
          <w:sz w:val="32"/>
          <w:szCs w:val="32"/>
        </w:rPr>
        <w:t>（三）抽查时间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795"/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2022年9月20日至2022年12月31日。</w:t>
      </w:r>
    </w:p>
    <w:p>
      <w:pPr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华文楷体" w:hAnsi="华文楷体" w:eastAsia="华文楷体"/>
          <w:b w:val="0"/>
          <w:bCs w:val="0"/>
          <w:sz w:val="32"/>
          <w:szCs w:val="32"/>
        </w:rPr>
        <w:t>（四）抽查内容清单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（1）社会组织</w:t>
      </w:r>
    </w:p>
    <w:p>
      <w:pPr>
        <w:spacing w:line="520" w:lineRule="exact"/>
        <w:ind w:firstLine="643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分类确定随机抽查的监管对象。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根据社会组织随机抽查事项清单确定的抽查事项，建立监管对象名录库。监管对象名录库应当包括监管对象名称、法定代表人、住所、联络人、联系方式等。</w:t>
      </w:r>
    </w:p>
    <w:p>
      <w:pPr>
        <w:spacing w:line="520" w:lineRule="exact"/>
        <w:ind w:firstLine="643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确定随机抽查的执法主体。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民政局根据执法人员名单建立执法人员名录库，执法人员名录库包括执法人员姓名、执法证号、业务类别等内容，执法人员名录库根据执法人员变动情况实行实时更新。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城市、乡镇公益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性公墓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1.公墓经营管理制度是否健全；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2.证照是否齐全有效；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3.是否存在炒买炒卖等违规经营现象；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4.是否存在违规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销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售现象；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5.是否违反公墓建设标准；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6.是否违规建有家族墓穴；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7.是否未经许可擅自改变许可内容。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部门：经营性公墓检查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对民办非企业单位年度检查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对社会团体实施年度检查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监管部门：营业执照（登记证）规范使用情况的检查；名称规范使用情况的检查；经营（驻在）期限的检查；经营（业务）范围中无需审批的经营（业务）项目的检查；住所（经营场所）或驻在场所的检查；注册资金实缴情况的检查；法定代表人（负责人）任职情况的检查；法定代表人、自然人股东身份真实性的检查。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（五）抽查部门、方式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此次检查由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部门牵头，市场监管管理理部门参与，通过通过国家企业信用信息公示系统开展辖区内部门联合检查工作。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1.抽查对象的确定：通过国家企业信用信息公示系统，从“检查对象名录库”中随机抽取。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2.检查人员的确定：通过国家企业信用信息公示系统，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抽查时，必须有2名以上持有执法证的执法人员一同进行，并按照有关规定开展检查活动。抽查中，如需要提取相应监管对象的证据时，原则上应当提取证据原件，原件难以提取的，可以提取复印件，但应邀请监管对象相关工作人员见证并签字记录。开展抽查，应当制作相应的抽查笔录，并听取相关监管对象的申辩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其他执法人员为成员组成联合检查组，必要时可邀请技术专家参与检查。检查人员应当填写“一对象一表格”，并由被检查对象签字；被检查对象拒绝签字的应当在“一对象一表格”上如实记录。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联合检查组采取组长负责制，由组长统一负责协调检查具体事宜，按照统一进场、统一检查、统一离场的方式实施现场检查，实现“进一次门，查多项事”。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（六）</w:t>
      </w:r>
      <w:r>
        <w:rPr>
          <w:rFonts w:hint="eastAsia" w:ascii="楷体" w:hAnsi="楷体" w:eastAsia="楷体" w:cs="宋体"/>
          <w:kern w:val="0"/>
          <w:sz w:val="32"/>
          <w:szCs w:val="32"/>
        </w:rPr>
        <w:t>结果运用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1.结果公示。</w:t>
      </w:r>
      <w:r>
        <w:rPr>
          <w:rFonts w:hint="eastAsia" w:ascii="仿宋_GB2312" w:eastAsia="仿宋_GB2312"/>
          <w:sz w:val="32"/>
          <w:szCs w:val="32"/>
        </w:rPr>
        <w:t xml:space="preserve">按照“谁检查、谁录入、谁公示”的原则，各检查部门完成部门联合“双随机、一公开”监督检查任务后，要按规定在7个工作日内将抽查检查结果录入国家企业信用信息公示系统（河南），通过公示平台在网上进行公示，接受社会监督。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2.结果处理。</w:t>
      </w:r>
      <w:r>
        <w:rPr>
          <w:rFonts w:hint="eastAsia" w:ascii="仿宋_GB2312" w:eastAsia="仿宋_GB2312"/>
          <w:sz w:val="32"/>
          <w:szCs w:val="32"/>
        </w:rPr>
        <w:t>对检查中发现的各类问题，要按照“谁监管、谁负责，谁检查、谁负责”的原则做好后续监管衔接。对发现的违法行为要依法依规查处。对不属于本部门（机构）管辖的，及时向有权管辖部门（机构）移交案件有关线索；对涉嫌犯罪的要及时移送司法机关，防止监管脱节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(一)部署阶段：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部门牵头，根据本方案要求确定抽查内容和事项清单，随机抽取检查人员、检查对象。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(二)实施阶段：</w:t>
      </w:r>
      <w:r>
        <w:rPr>
          <w:rFonts w:hint="eastAsia" w:ascii="仿宋_GB2312" w:eastAsia="仿宋_GB2312"/>
          <w:sz w:val="32"/>
          <w:szCs w:val="32"/>
        </w:rPr>
        <w:t>严格对照抽查内容清单，根据确定的抽查对象，履行告知程序，加强业务培训，组织现场联合检查，及时在相关媒介公示检查结果，及时将检查结果在国家企业信用信息管理系统(河南)上传信息。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(三)总结阶段：</w:t>
      </w:r>
      <w:r>
        <w:rPr>
          <w:rFonts w:hint="eastAsia" w:ascii="仿宋_GB2312" w:eastAsia="仿宋_GB2312"/>
          <w:sz w:val="32"/>
          <w:szCs w:val="32"/>
        </w:rPr>
        <w:t>对“双随机、一公开”部门联合监管工作进行全面总结，总结工作亮点和作法，认真查找工作短板和不足，提出改进意见和建议，形成专项总结报告，上报相关职能部门。</w:t>
      </w:r>
    </w:p>
    <w:p>
      <w:pPr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局   </w:t>
      </w:r>
      <w:r>
        <w:rPr>
          <w:rFonts w:hint="eastAsia" w:ascii="仿宋_GB2312" w:eastAsia="仿宋_GB2312"/>
          <w:sz w:val="32"/>
          <w:szCs w:val="32"/>
          <w:lang w:eastAsia="zh-CN"/>
        </w:rPr>
        <w:t>张国宇</w:t>
      </w:r>
      <w:r>
        <w:rPr>
          <w:rFonts w:hint="eastAsia" w:ascii="仿宋_GB2312" w:eastAsia="仿宋_GB2312"/>
          <w:sz w:val="32"/>
          <w:szCs w:val="32"/>
        </w:rPr>
        <w:t xml:space="preserve">  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608442000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市场监管局   静新立  18639673969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widowControl/>
        <w:ind w:firstLine="515" w:firstLineChars="161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各部门要高度重视，切实转变监管理念，认真落实部门联合“双随机、一公开”有关要求，抽调业务骨干，有针对性的开展相关培训，做好检查准备工作。</w:t>
      </w:r>
    </w:p>
    <w:p>
      <w:pPr>
        <w:widowControl/>
        <w:ind w:firstLine="515" w:firstLineChars="161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（二）加强协同配合。</w:t>
      </w:r>
      <w:r>
        <w:rPr>
          <w:rFonts w:hint="eastAsia" w:ascii="仿宋_GB2312" w:eastAsia="仿宋_GB2312"/>
          <w:sz w:val="32"/>
          <w:szCs w:val="32"/>
        </w:rPr>
        <w:t>各部门要加强沟通协调，科学调配力量，细化职责分工，严格执法程序，认真落实监督职责，督促企业落实安全主体责任，有效防范化解重大安全风险隐患。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（三）严格工作纪律。</w:t>
      </w:r>
      <w:r>
        <w:rPr>
          <w:rFonts w:hint="eastAsia" w:ascii="仿宋_GB2312" w:eastAsia="仿宋_GB2312"/>
          <w:sz w:val="32"/>
          <w:szCs w:val="32"/>
        </w:rPr>
        <w:t>各部门在实施“双随机、一公开”联合监督检查期间，要严格遵守廉洁自律各项规定，自觉做到轻车简从，不得妨碍企业正常的生产经营活动。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（四）落实疫情防控。</w:t>
      </w:r>
      <w:r>
        <w:rPr>
          <w:rFonts w:hint="eastAsia" w:ascii="仿宋_GB2312" w:eastAsia="仿宋_GB2312"/>
          <w:sz w:val="32"/>
          <w:szCs w:val="32"/>
        </w:rPr>
        <w:t>检查期间，做好自我防护，严格遵守检查对象的疫情防控规定，自觉落实疫情防控各项措施。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1910" w:leftChars="302" w:hanging="1276" w:hangingChars="399"/>
        <w:rPr>
          <w:rFonts w:hint="eastAsia" w:ascii="仿宋_GB2312" w:eastAsia="仿宋_GB2312"/>
          <w:spacing w:val="-23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-23"/>
          <w:sz w:val="32"/>
          <w:szCs w:val="32"/>
          <w:lang w:val="en-US" w:eastAsia="zh-CN"/>
        </w:rPr>
        <w:t>1.公益性公墓</w:t>
      </w:r>
      <w:r>
        <w:rPr>
          <w:rFonts w:hint="eastAsia" w:ascii="仿宋_GB2312" w:eastAsia="仿宋_GB2312"/>
          <w:spacing w:val="-23"/>
          <w:sz w:val="32"/>
          <w:szCs w:val="32"/>
        </w:rPr>
        <w:t>“双随机一公开”部门联合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抽查</w:t>
      </w:r>
      <w:r>
        <w:rPr>
          <w:rFonts w:hint="eastAsia" w:ascii="仿宋_GB2312" w:eastAsia="仿宋_GB2312"/>
          <w:spacing w:val="-23"/>
          <w:sz w:val="32"/>
          <w:szCs w:val="32"/>
          <w:lang w:val="zh-CN"/>
        </w:rPr>
        <w:t>评分表</w:t>
      </w:r>
    </w:p>
    <w:p>
      <w:pPr>
        <w:ind w:left="1908" w:leftChars="758" w:hanging="316" w:hangingChars="99"/>
        <w:rPr>
          <w:rFonts w:hint="eastAsia" w:ascii="仿宋_GB2312" w:eastAsia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2.西平县民</w:t>
      </w:r>
      <w:r>
        <w:rPr>
          <w:rFonts w:hint="eastAsia" w:ascii="仿宋_GB2312" w:eastAsia="仿宋_GB2312"/>
          <w:spacing w:val="-23"/>
          <w:sz w:val="32"/>
          <w:szCs w:val="32"/>
          <w:lang w:val="en-US" w:eastAsia="zh-CN"/>
        </w:rPr>
        <w:t>政局“双随机、一公开”执法检查表</w:t>
      </w:r>
    </w:p>
    <w:p>
      <w:pPr>
        <w:ind w:left="1727" w:leftChars="302" w:hanging="1093" w:hangingChars="399"/>
        <w:rPr>
          <w:rFonts w:hint="default" w:ascii="仿宋_GB2312" w:eastAsia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3"/>
          <w:sz w:val="32"/>
          <w:szCs w:val="32"/>
          <w:lang w:val="en-US" w:eastAsia="zh-CN"/>
        </w:rPr>
        <w:t xml:space="preserve">        3.西平县市场监督管理局“双随机、一公开”执法检查表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widowControl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1:</w:t>
      </w:r>
    </w:p>
    <w:p>
      <w:pPr>
        <w:autoSpaceDE w:val="0"/>
        <w:autoSpaceDN w:val="0"/>
        <w:adjustRightInd w:val="0"/>
        <w:rPr>
          <w:rFonts w:hint="eastAsia" w:ascii="Calibri" w:hAnsi="Calibri" w:cs="Calibri"/>
          <w:kern w:val="0"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  <w:u w:val="none"/>
        </w:rPr>
        <w:t xml:space="preserve"> 20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  <w:u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  <w:lang w:val="zh-CN"/>
        </w:rPr>
        <w:t>年度公益性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  <w:lang w:val="zh-CN" w:eastAsia="zh-CN"/>
        </w:rPr>
        <w:t>公墓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kern w:val="0"/>
          <w:sz w:val="44"/>
          <w:szCs w:val="44"/>
          <w:lang w:val="zh-CN"/>
        </w:rPr>
        <w:t>抽查评分表</w:t>
      </w: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320"/>
        <w:rPr>
          <w:rFonts w:ascii="Calibri" w:hAnsi="Calibri" w:cs="Calibri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受检单位：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</w:t>
      </w:r>
      <w:r>
        <w:rPr>
          <w:rFonts w:hint="eastAsia" w:ascii="Calibri" w:hAnsi="Calibri" w:cs="Calibri"/>
          <w:kern w:val="0"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 </w:t>
      </w:r>
      <w:r>
        <w:rPr>
          <w:rFonts w:ascii="Calibri" w:hAnsi="Calibri" w:cs="Calibri"/>
          <w:kern w:val="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320"/>
        <w:rPr>
          <w:rFonts w:ascii="Calibri" w:hAnsi="Calibri" w:cs="Calibri"/>
          <w:kern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检查单位：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</w:t>
      </w:r>
      <w:r>
        <w:rPr>
          <w:rFonts w:hint="eastAsia" w:ascii="Calibri" w:hAnsi="Calibri" w:cs="Calibri"/>
          <w:kern w:val="0"/>
          <w:sz w:val="44"/>
          <w:szCs w:val="44"/>
          <w:u w:val="single"/>
        </w:rPr>
        <w:t xml:space="preserve"> </w:t>
      </w:r>
      <w:r>
        <w:rPr>
          <w:rFonts w:hint="eastAsia" w:ascii="Calibri" w:hAnsi="Calibri" w:cs="Calibri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</w:t>
      </w: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320"/>
        <w:rPr>
          <w:rFonts w:ascii="Calibri" w:hAnsi="Calibri" w:cs="Calibri"/>
          <w:kern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检查时间：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 </w:t>
      </w:r>
      <w:r>
        <w:rPr>
          <w:rFonts w:hint="eastAsia" w:ascii="Calibri" w:hAnsi="Calibri" w:cs="Calibri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ascii="Calibri" w:hAnsi="Calibri" w:cs="Calibri"/>
          <w:kern w:val="0"/>
          <w:sz w:val="44"/>
          <w:szCs w:val="44"/>
          <w:u w:val="single"/>
        </w:rPr>
        <w:t xml:space="preserve">  </w:t>
      </w:r>
    </w:p>
    <w:p>
      <w:pPr>
        <w:autoSpaceDE w:val="0"/>
        <w:autoSpaceDN w:val="0"/>
        <w:adjustRightInd w:val="0"/>
        <w:ind w:firstLine="1320"/>
        <w:rPr>
          <w:rFonts w:ascii="Calibri" w:hAnsi="Calibri" w:cs="Calibri"/>
          <w:kern w:val="0"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rPr>
          <w:rFonts w:hint="eastAsia" w:ascii="Calibri" w:hAnsi="Calibri" w:cs="Calibri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ind w:firstLine="3080" w:firstLineChars="700"/>
        <w:jc w:val="left"/>
        <w:rPr>
          <w:rFonts w:ascii="Calibri" w:hAnsi="Calibri" w:cs="Calibri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基本情况表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03"/>
        <w:gridCol w:w="1574"/>
        <w:gridCol w:w="1374"/>
        <w:gridCol w:w="1603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称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审批时间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投资总额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占地面积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可建墓数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已建墓数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已安放数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当年安放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财务收入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Calibri" w:hAnsi="Calibri" w:cs="Calibri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联系人：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联系电话：</w:t>
      </w:r>
    </w:p>
    <w:p>
      <w:pPr>
        <w:autoSpaceDE w:val="0"/>
        <w:autoSpaceDN w:val="0"/>
        <w:adjustRightInd w:val="0"/>
        <w:ind w:firstLine="2640" w:firstLineChars="600"/>
        <w:jc w:val="left"/>
        <w:rPr>
          <w:rFonts w:ascii="Calibri" w:hAnsi="Calibri" w:cs="Calibri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抽 查 评 分 表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  <w:t>基础设施（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  <w:t>分）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992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目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内          容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整体规划科学合理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交通方便，路况良好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停车场宽敞平整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墓区过道方便，排水好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墓穴占地、硬化面积符合标准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墓穴地基牢固，挡土墙坚固美观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7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管理房、洗手间等服务设施良好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eastAsia" w:ascii="Calibri" w:hAnsi="Calibri" w:cs="Calibri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  <w:t>美化绿化（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  <w:t>分）</w:t>
      </w:r>
    </w:p>
    <w:p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992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目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内          容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园区环境优雅肃穆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节地生态葬占墓区总面积70%以上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墓区绿化面积达到30%以上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Calibri" w:hAnsi="Calibri" w:cs="Calibri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  <w:t>经营管理（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  <w:t>分）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992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目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内           容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手续审批齐全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10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  <w:t>公墓维护管理费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符合物价部门核定标准，明确实价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  <w:t>公墓维护管理费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专款专用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管理、服务制度健全，上墙公示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档案资料规范、齐全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使用统一安放证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7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没有对本乡（镇）以外村民提供服务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  <w:t>文明优质服务（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13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  <w:t>分）</w:t>
      </w:r>
    </w:p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992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目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内        容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服务规范，热情周到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办事公平、公开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专人管理，业务熟练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公布电话号码，接受群众监督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说明：通过现场查看打分，总分为100分，达70分以上为合格。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抽检总分：</w:t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  <w:sectPr>
          <w:footerReference r:id="rId3" w:type="default"/>
          <w:pgSz w:w="11906" w:h="16838"/>
          <w:pgMar w:top="1984" w:right="1531" w:bottom="1440" w:left="1587" w:header="850" w:footer="794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西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平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县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民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政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局</w:t>
      </w:r>
    </w:p>
    <w:p>
      <w:pPr>
        <w:spacing w:line="360" w:lineRule="auto"/>
        <w:jc w:val="center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b/>
          <w:spacing w:val="59"/>
          <w:w w:val="98"/>
          <w:kern w:val="0"/>
          <w:sz w:val="44"/>
          <w:szCs w:val="44"/>
          <w:lang w:eastAsia="zh-CN"/>
        </w:rPr>
        <w:t>“双随机、一公开”</w:t>
      </w:r>
      <w:r>
        <w:rPr>
          <w:rFonts w:hint="eastAsia" w:ascii="宋体" w:hAnsi="宋体"/>
          <w:b/>
          <w:spacing w:val="59"/>
          <w:w w:val="98"/>
          <w:kern w:val="0"/>
          <w:sz w:val="44"/>
          <w:szCs w:val="44"/>
        </w:rPr>
        <w:t>执法检查</w:t>
      </w:r>
      <w:r>
        <w:rPr>
          <w:rFonts w:hint="eastAsia" w:ascii="宋体" w:hAnsi="宋体"/>
          <w:b/>
          <w:spacing w:val="2"/>
          <w:w w:val="98"/>
          <w:kern w:val="0"/>
          <w:sz w:val="44"/>
          <w:szCs w:val="44"/>
        </w:rPr>
        <w:t>表</w:t>
      </w:r>
    </w:p>
    <w:tbl>
      <w:tblPr>
        <w:tblStyle w:val="6"/>
        <w:tblW w:w="908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92"/>
        <w:gridCol w:w="1785"/>
        <w:gridCol w:w="2985"/>
        <w:gridCol w:w="43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执法人员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执法证件名称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9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4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1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被查单位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字号名称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1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6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住所（经营场所）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60" w:hRule="exact"/>
        </w:trPr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检查内容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7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.经营性公墓检查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2.对民办非企业单位年度检查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□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3.对社会团体实施年度检查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□</w:t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hd w:val="clear" w:color="auto" w:fill="auto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5" w:type="dxa"/>
            <w:noWrap w:val="0"/>
            <w:textDirection w:val="tbRlV"/>
            <w:vAlign w:val="center"/>
          </w:tcPr>
          <w:p>
            <w:pPr>
              <w:tabs>
                <w:tab w:val="left" w:pos="2952"/>
              </w:tabs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检查结果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根据检查情况如实在事项后面的方框内填写标号。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标号对应的检查结果分别为：</w:t>
            </w:r>
          </w:p>
          <w:p>
            <w:pPr>
              <w:numPr>
                <w:ilvl w:val="0"/>
                <w:numId w:val="1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未发现问题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2.未按规定公示应当公示的信息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3.公示信息隐瞒真实情况、弄虚作假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4.通过登记的住所（经营场所）无法联系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5.发现问题已责令改正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6.不配合检查情节严重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7.未发现开展本次抽查涉及的经营活动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8.发现问题待后续处理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zh-CN"/>
              </w:rPr>
              <w:t>合格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5" w:hRule="exact"/>
        </w:trPr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企业（盖章）</w:t>
      </w:r>
      <w:r>
        <w:rPr>
          <w:rFonts w:ascii="仿宋_GB2312" w:eastAsia="仿宋_GB2312"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双随机执法人员（签字）：</w:t>
      </w:r>
    </w:p>
    <w:p>
      <w:pPr>
        <w:spacing w:line="5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法定代表人（负责人）签字：</w:t>
      </w:r>
      <w:r>
        <w:rPr>
          <w:rFonts w:ascii="仿宋_GB2312" w:eastAsia="仿宋_GB2312"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kern w:val="0"/>
          <w:sz w:val="24"/>
        </w:rPr>
        <w:t xml:space="preserve">      </w:t>
      </w:r>
    </w:p>
    <w:p>
      <w:pPr>
        <w:spacing w:line="440" w:lineRule="exact"/>
      </w:pPr>
      <w:r>
        <w:rPr>
          <w:rFonts w:hint="eastAsia" w:ascii="仿宋_GB2312" w:eastAsia="仿宋_GB2312"/>
          <w:kern w:val="0"/>
          <w:sz w:val="24"/>
        </w:rPr>
        <w:t xml:space="preserve">见证人签字：                  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eastAsia="仿宋_GB2312"/>
          <w:kern w:val="0"/>
          <w:sz w:val="24"/>
        </w:rPr>
        <w:t xml:space="preserve"> 检查时间：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西平县</w:t>
      </w:r>
      <w:r>
        <w:rPr>
          <w:rFonts w:hint="eastAsia"/>
          <w:b/>
          <w:sz w:val="44"/>
          <w:szCs w:val="44"/>
        </w:rPr>
        <w:t>市场监督管理局</w:t>
      </w:r>
    </w:p>
    <w:p>
      <w:pPr>
        <w:spacing w:line="360" w:lineRule="auto"/>
        <w:jc w:val="center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b/>
          <w:spacing w:val="59"/>
          <w:w w:val="98"/>
          <w:kern w:val="0"/>
          <w:sz w:val="44"/>
          <w:szCs w:val="44"/>
          <w:lang w:eastAsia="zh-CN"/>
        </w:rPr>
        <w:t>“双随机、一公开”</w:t>
      </w:r>
      <w:r>
        <w:rPr>
          <w:rFonts w:hint="eastAsia" w:ascii="宋体" w:hAnsi="宋体"/>
          <w:b/>
          <w:spacing w:val="59"/>
          <w:w w:val="98"/>
          <w:kern w:val="0"/>
          <w:sz w:val="44"/>
          <w:szCs w:val="44"/>
        </w:rPr>
        <w:t>执法检查</w:t>
      </w:r>
      <w:r>
        <w:rPr>
          <w:rFonts w:hint="eastAsia" w:ascii="宋体" w:hAnsi="宋体"/>
          <w:b/>
          <w:spacing w:val="2"/>
          <w:w w:val="98"/>
          <w:kern w:val="0"/>
          <w:sz w:val="44"/>
          <w:szCs w:val="44"/>
        </w:rPr>
        <w:t>表</w:t>
      </w:r>
    </w:p>
    <w:tbl>
      <w:tblPr>
        <w:tblStyle w:val="6"/>
        <w:tblW w:w="908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92"/>
        <w:gridCol w:w="1785"/>
        <w:gridCol w:w="2985"/>
        <w:gridCol w:w="43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执法人员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执法证件名称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6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9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9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1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被查单位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字号名称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6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1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住所（经营场所）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50" w:hRule="exact"/>
        </w:trPr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检查内容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70" w:type="dxa"/>
            <w:gridSpan w:val="2"/>
            <w:noWrap w:val="0"/>
            <w:vAlign w:val="center"/>
          </w:tcPr>
          <w:p>
            <w:pPr>
              <w:spacing w:line="320" w:lineRule="exact"/>
              <w:ind w:left="4440" w:right="-50" w:rightChars="-24" w:hanging="4440" w:hanging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1.营业执照（登记证）规范使用情况的检查                               □</w:t>
            </w:r>
          </w:p>
          <w:p>
            <w:pPr>
              <w:spacing w:line="320" w:lineRule="exact"/>
              <w:ind w:right="-191" w:rightChars="-9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2.名称规范使用情况的检查             □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3.经营（驻在）期限的检查             □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4.经营（业务）范围中无需审批的经营（业务）项目的检查                       □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住所（经营场所）或驻在场所的检查  □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注册资本实缴情况的检查</w:t>
            </w:r>
            <w:r>
              <w:rPr>
                <w:rFonts w:hint="eastAsia" w:ascii="仿宋_GB2312" w:eastAsia="仿宋_GB2312"/>
                <w:spacing w:val="2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28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□7.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法定代表人（负责人）任职情况的检查□</w:t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法定代表人、自然人股东身份真实性的检查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5" w:type="dxa"/>
            <w:noWrap w:val="0"/>
            <w:textDirection w:val="tbRlV"/>
            <w:vAlign w:val="center"/>
          </w:tcPr>
          <w:p>
            <w:pPr>
              <w:tabs>
                <w:tab w:val="left" w:pos="2952"/>
              </w:tabs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检查结果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根据检查情况如实在事项后面的方框内填写标号。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标号对应的检查结果分别为：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2"/>
                <w:szCs w:val="22"/>
              </w:rPr>
              <w:t>未发现问题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2.未按规定公示应当公示的信息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3.公示信息隐瞒真实情况、弄虚作假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4.通过登记的住所（经营场所）无法联系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5.发现问题已责令改正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6.不配合检查情节严重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7.未发现开展本次抽查涉及的经营活动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8.发现问题待后续处理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zh-CN"/>
              </w:rPr>
              <w:t>合格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5" w:hRule="exact"/>
        </w:trPr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企业（盖章）</w:t>
      </w:r>
      <w:r>
        <w:rPr>
          <w:rFonts w:ascii="仿宋_GB2312" w:eastAsia="仿宋_GB2312"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双随机执法人员（签字）：</w:t>
      </w:r>
    </w:p>
    <w:p>
      <w:pPr>
        <w:spacing w:line="5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法定代表人（负责人）签字：</w:t>
      </w:r>
      <w:r>
        <w:rPr>
          <w:rFonts w:ascii="仿宋_GB2312" w:eastAsia="仿宋_GB2312"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kern w:val="0"/>
          <w:sz w:val="24"/>
        </w:rPr>
        <w:t xml:space="preserve">      </w:t>
      </w:r>
    </w:p>
    <w:p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kern w:val="0"/>
          <w:sz w:val="24"/>
        </w:rPr>
        <w:t xml:space="preserve">见证人签字：                  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eastAsia="仿宋_GB2312"/>
          <w:kern w:val="0"/>
          <w:sz w:val="24"/>
        </w:rPr>
        <w:t xml:space="preserve"> 检查时间：</w:t>
      </w:r>
    </w:p>
    <w:sectPr>
      <w:footerReference r:id="rId4" w:type="default"/>
      <w:pgSz w:w="11906" w:h="16838"/>
      <w:pgMar w:top="1984" w:right="1531" w:bottom="1440" w:left="1587" w:header="850" w:footer="794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000" w:firstLineChars="2500"/>
    </w:pP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7 -</w:t>
    </w:r>
    <w:r>
      <w:rPr>
        <w:rFonts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344516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center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9 -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6E2F"/>
    <w:multiLevelType w:val="singleLevel"/>
    <w:tmpl w:val="24A06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mI0ODdmYWIwNjliMzRhZjA4NDE5ZDliMjEyYTQifQ=="/>
  </w:docVars>
  <w:rsids>
    <w:rsidRoot w:val="003956EA"/>
    <w:rsid w:val="00010702"/>
    <w:rsid w:val="00033845"/>
    <w:rsid w:val="00072A4B"/>
    <w:rsid w:val="000821AC"/>
    <w:rsid w:val="000929EF"/>
    <w:rsid w:val="000B40DD"/>
    <w:rsid w:val="000C778D"/>
    <w:rsid w:val="000E0ACE"/>
    <w:rsid w:val="000E5F73"/>
    <w:rsid w:val="00111394"/>
    <w:rsid w:val="001141C4"/>
    <w:rsid w:val="001410A5"/>
    <w:rsid w:val="00184A5D"/>
    <w:rsid w:val="001A043C"/>
    <w:rsid w:val="001E16F0"/>
    <w:rsid w:val="002156F3"/>
    <w:rsid w:val="00223AAA"/>
    <w:rsid w:val="00224531"/>
    <w:rsid w:val="00226513"/>
    <w:rsid w:val="002364D5"/>
    <w:rsid w:val="00310609"/>
    <w:rsid w:val="00327DDB"/>
    <w:rsid w:val="00364A0A"/>
    <w:rsid w:val="003933D2"/>
    <w:rsid w:val="003956EA"/>
    <w:rsid w:val="003A1633"/>
    <w:rsid w:val="003E0B32"/>
    <w:rsid w:val="004201C5"/>
    <w:rsid w:val="004220C5"/>
    <w:rsid w:val="00496EA6"/>
    <w:rsid w:val="004C2FF4"/>
    <w:rsid w:val="004C6983"/>
    <w:rsid w:val="004D4FD3"/>
    <w:rsid w:val="004F768E"/>
    <w:rsid w:val="00525184"/>
    <w:rsid w:val="00536619"/>
    <w:rsid w:val="00560995"/>
    <w:rsid w:val="005635F4"/>
    <w:rsid w:val="00571689"/>
    <w:rsid w:val="00595D3A"/>
    <w:rsid w:val="005A73D8"/>
    <w:rsid w:val="005E590E"/>
    <w:rsid w:val="00614B84"/>
    <w:rsid w:val="006512C7"/>
    <w:rsid w:val="00694F90"/>
    <w:rsid w:val="006B6D99"/>
    <w:rsid w:val="0070621D"/>
    <w:rsid w:val="00774309"/>
    <w:rsid w:val="007A1C42"/>
    <w:rsid w:val="007A41BA"/>
    <w:rsid w:val="007A6F24"/>
    <w:rsid w:val="008022E1"/>
    <w:rsid w:val="00807D6D"/>
    <w:rsid w:val="00834380"/>
    <w:rsid w:val="008609AE"/>
    <w:rsid w:val="00867DE4"/>
    <w:rsid w:val="00873DDD"/>
    <w:rsid w:val="008A7C58"/>
    <w:rsid w:val="008D0739"/>
    <w:rsid w:val="008D2AE0"/>
    <w:rsid w:val="008F14AE"/>
    <w:rsid w:val="008F3BD9"/>
    <w:rsid w:val="00904CBE"/>
    <w:rsid w:val="0091550E"/>
    <w:rsid w:val="00931CCF"/>
    <w:rsid w:val="009A6510"/>
    <w:rsid w:val="009F42FD"/>
    <w:rsid w:val="00A03F17"/>
    <w:rsid w:val="00A76E10"/>
    <w:rsid w:val="00AC1E6A"/>
    <w:rsid w:val="00AD3695"/>
    <w:rsid w:val="00B146E0"/>
    <w:rsid w:val="00B276CD"/>
    <w:rsid w:val="00B45A32"/>
    <w:rsid w:val="00B60C06"/>
    <w:rsid w:val="00B63AB3"/>
    <w:rsid w:val="00BA47AA"/>
    <w:rsid w:val="00BD33FA"/>
    <w:rsid w:val="00C27322"/>
    <w:rsid w:val="00CF4DF0"/>
    <w:rsid w:val="00CF5561"/>
    <w:rsid w:val="00D141C2"/>
    <w:rsid w:val="00D16130"/>
    <w:rsid w:val="00D50E2D"/>
    <w:rsid w:val="00D57E25"/>
    <w:rsid w:val="00D76B4D"/>
    <w:rsid w:val="00D76E77"/>
    <w:rsid w:val="00DD355B"/>
    <w:rsid w:val="00E03335"/>
    <w:rsid w:val="00E444FE"/>
    <w:rsid w:val="00E57EEA"/>
    <w:rsid w:val="00E71D86"/>
    <w:rsid w:val="00E71ED6"/>
    <w:rsid w:val="00ED2693"/>
    <w:rsid w:val="00EE0274"/>
    <w:rsid w:val="00F11CDC"/>
    <w:rsid w:val="00F32853"/>
    <w:rsid w:val="00F94CC1"/>
    <w:rsid w:val="00F97054"/>
    <w:rsid w:val="00FB2032"/>
    <w:rsid w:val="02EE3C38"/>
    <w:rsid w:val="04DA08E3"/>
    <w:rsid w:val="057E551D"/>
    <w:rsid w:val="1A0A165B"/>
    <w:rsid w:val="23173666"/>
    <w:rsid w:val="2FB67B27"/>
    <w:rsid w:val="32FA5CB8"/>
    <w:rsid w:val="3A8A04C2"/>
    <w:rsid w:val="48697C41"/>
    <w:rsid w:val="50CA7C23"/>
    <w:rsid w:val="54D45DB6"/>
    <w:rsid w:val="5CBD7D77"/>
    <w:rsid w:val="702E37E7"/>
    <w:rsid w:val="712978C3"/>
    <w:rsid w:val="75A71809"/>
    <w:rsid w:val="7BD67629"/>
    <w:rsid w:val="7C7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B2F1E-B235-47CD-9358-0275380AB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3788</Words>
  <Characters>3898</Characters>
  <Lines>21</Lines>
  <Paragraphs>6</Paragraphs>
  <TotalTime>22</TotalTime>
  <ScaleCrop>false</ScaleCrop>
  <LinksUpToDate>false</LinksUpToDate>
  <CharactersWithSpaces>4443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2020-09-08T01:50:00Z</dcterms:created>
  <dc:creator>dell1721</dc:creator>
  <cp:lastModifiedBy>༺LXh༻</cp:lastModifiedBy>
  <cp:lastPrinted>2022-11-16T09:25:00Z</cp:lastPrinted>
  <dcterms:modified xsi:type="dcterms:W3CDTF">2022-12-05T08:29:54Z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80DEF9F04CF64BEAB5609BE2B5D65DF0</vt:lpwstr>
  </property>
</Properties>
</file>