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长城小标宋体" w:hAnsi="长城小标宋体" w:eastAsia="长城小标宋体" w:cs="长城小标宋体"/>
          <w:b/>
          <w:bCs/>
          <w:color w:val="auto"/>
          <w:sz w:val="44"/>
          <w:szCs w:val="44"/>
          <w:lang w:val="en-US" w:eastAsia="zh-CN"/>
        </w:rPr>
      </w:pPr>
    </w:p>
    <w:p>
      <w:pPr>
        <w:jc w:val="center"/>
        <w:rPr>
          <w:rFonts w:hint="eastAsia" w:ascii="长城小标宋体" w:hAnsi="长城小标宋体" w:eastAsia="长城小标宋体" w:cs="长城小标宋体"/>
          <w:b/>
          <w:bCs/>
          <w:color w:val="auto"/>
          <w:sz w:val="44"/>
          <w:szCs w:val="44"/>
          <w:lang w:val="en-US" w:eastAsia="zh-CN"/>
        </w:rPr>
      </w:pPr>
    </w:p>
    <w:p>
      <w:pPr>
        <w:jc w:val="center"/>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lang w:val="en-US" w:eastAsia="zh-CN"/>
        </w:rPr>
        <w:t>关于开展</w:t>
      </w:r>
      <w:r>
        <w:rPr>
          <w:rFonts w:hint="eastAsia" w:ascii="长城小标宋体" w:hAnsi="长城小标宋体" w:eastAsia="长城小标宋体" w:cs="长城小标宋体"/>
          <w:b/>
          <w:bCs/>
          <w:color w:val="auto"/>
          <w:sz w:val="44"/>
          <w:szCs w:val="44"/>
        </w:rPr>
        <w:t>2023年度</w:t>
      </w:r>
      <w:r>
        <w:rPr>
          <w:rFonts w:hint="eastAsia" w:ascii="长城小标宋体" w:hAnsi="长城小标宋体" w:eastAsia="长城小标宋体" w:cs="长城小标宋体"/>
          <w:b/>
          <w:bCs/>
          <w:color w:val="auto"/>
          <w:sz w:val="44"/>
          <w:szCs w:val="44"/>
          <w:lang w:val="en-US" w:eastAsia="zh-CN"/>
        </w:rPr>
        <w:t>第一批</w:t>
      </w:r>
      <w:r>
        <w:rPr>
          <w:rFonts w:hint="eastAsia" w:ascii="长城小标宋体" w:hAnsi="长城小标宋体" w:eastAsia="长城小标宋体" w:cs="长城小标宋体"/>
          <w:b/>
          <w:bCs/>
          <w:color w:val="auto"/>
          <w:sz w:val="44"/>
          <w:szCs w:val="44"/>
        </w:rPr>
        <w:t>河南省专</w:t>
      </w:r>
      <w:r>
        <w:rPr>
          <w:rFonts w:hint="eastAsia" w:ascii="长城小标宋体" w:hAnsi="长城小标宋体" w:eastAsia="长城小标宋体" w:cs="长城小标宋体"/>
          <w:b/>
          <w:bCs/>
          <w:color w:val="auto"/>
          <w:sz w:val="44"/>
          <w:szCs w:val="44"/>
          <w:lang w:val="en-US" w:eastAsia="zh-CN"/>
        </w:rPr>
        <w:t>精</w:t>
      </w:r>
      <w:r>
        <w:rPr>
          <w:rFonts w:hint="eastAsia" w:ascii="长城小标宋体" w:hAnsi="长城小标宋体" w:eastAsia="长城小标宋体" w:cs="长城小标宋体"/>
          <w:b/>
          <w:bCs/>
          <w:color w:val="auto"/>
          <w:sz w:val="44"/>
          <w:szCs w:val="44"/>
        </w:rPr>
        <w:t>特新</w:t>
      </w:r>
    </w:p>
    <w:p>
      <w:pPr>
        <w:jc w:val="center"/>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rPr>
        <w:t>中小企业认定</w:t>
      </w:r>
      <w:r>
        <w:rPr>
          <w:rFonts w:hint="eastAsia" w:ascii="长城小标宋体" w:hAnsi="长城小标宋体" w:eastAsia="长城小标宋体" w:cs="长城小标宋体"/>
          <w:b/>
          <w:bCs/>
          <w:color w:val="auto"/>
          <w:sz w:val="44"/>
          <w:szCs w:val="44"/>
          <w:lang w:val="en-US" w:eastAsia="zh-CN"/>
        </w:rPr>
        <w:t>和2020年度河南省</w:t>
      </w:r>
    </w:p>
    <w:p>
      <w:pPr>
        <w:jc w:val="center"/>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lang w:val="en-US" w:eastAsia="zh-CN"/>
        </w:rPr>
        <w:t>专精特新中小企业复核</w:t>
      </w:r>
      <w:r>
        <w:rPr>
          <w:rFonts w:hint="eastAsia" w:ascii="长城小标宋体" w:hAnsi="长城小标宋体" w:eastAsia="长城小标宋体" w:cs="长城小标宋体"/>
          <w:b/>
          <w:bCs/>
          <w:color w:val="auto"/>
          <w:sz w:val="44"/>
          <w:szCs w:val="44"/>
        </w:rPr>
        <w:t>工作的</w:t>
      </w:r>
    </w:p>
    <w:p>
      <w:pPr>
        <w:jc w:val="center"/>
        <w:rPr>
          <w:rFonts w:hint="eastAsia" w:ascii="长城小标宋体" w:hAnsi="长城小标宋体" w:eastAsia="长城小标宋体" w:cs="长城小标宋体"/>
          <w:b/>
          <w:bCs/>
          <w:color w:val="auto"/>
          <w:sz w:val="44"/>
          <w:szCs w:val="44"/>
        </w:rPr>
      </w:pPr>
      <w:r>
        <w:rPr>
          <w:rFonts w:hint="eastAsia" w:ascii="长城小标宋体" w:hAnsi="长城小标宋体" w:eastAsia="长城小标宋体" w:cs="长城小标宋体"/>
          <w:b/>
          <w:bCs/>
          <w:color w:val="auto"/>
          <w:sz w:val="44"/>
          <w:szCs w:val="44"/>
          <w:lang w:val="en-US" w:eastAsia="zh-CN"/>
        </w:rPr>
        <w:t>预</w:t>
      </w:r>
      <w:r>
        <w:rPr>
          <w:rFonts w:hint="eastAsia" w:ascii="长城小标宋体" w:hAnsi="长城小标宋体" w:eastAsia="长城小标宋体" w:cs="长城小标宋体"/>
          <w:b/>
          <w:bCs/>
          <w:color w:val="auto"/>
          <w:sz w:val="44"/>
          <w:szCs w:val="44"/>
        </w:rPr>
        <w:t>通知</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各省辖市、济源示范区、航空港区工业和信息化主管部门：</w:t>
      </w:r>
    </w:p>
    <w:p>
      <w:pPr>
        <w:ind w:firstLine="640" w:firstLineChars="200"/>
        <w:jc w:val="left"/>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为提升我省中小企业创新能力和专业化水平，促进中小企业高质量发展，激发涌现更多专精特新中小企业，按照《优质中小企业梯度培育管理暂行办法》（工信部企业〔2022〕63号，简称《暂行办法》）和《河南省优质中小企业梯度培育管理实施细则（暂行）》（豫工信企业〔2023〕  号，以下简称《实施细则》）要求，决定开展2023年度第一批河南省专精特新中小企业认定和2020年度河南省专精特新中小企业复核工作。现就有关事宜通知如下。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（一）在河南省内工商注册登记，具有独立法人资格，截至2022年12月31日企业注册满两年，且是有效期内的创新型中小企业。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（二）符合《中小企业划型标准规定》。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Times New Roman" w:eastAsia="仿宋_GB2312" w:cs="仿宋_GB2312"/>
          <w:color w:val="auto"/>
          <w:kern w:val="2"/>
          <w:sz w:val="32"/>
          <w:szCs w:val="32"/>
          <w:lang w:val="en-US" w:eastAsia="zh-CN" w:bidi="ar"/>
        </w:rPr>
        <w:t>未被列入经营异常名录或严重失信主体名单，提供的产品（服务）不属于国家禁止、限制或淘汰类，同时近三年未发生重大安全（含网络安全、数据安全）、质量、环境污染等事故以及偷漏税等违法违规行为</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（四）坚持企业自愿原则，符合《实施细则》规定的专精特新中小企业认定标准。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3月20日前。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（一）线上申报。采取线上与线下相结合的方式，企业须自愿登录优质中小企业梯度培育平台（</w:t>
      </w:r>
      <w:r>
        <w:rPr>
          <w:rFonts w:hint="default" w:ascii="Times New Roman" w:hAnsi="Times New Roman" w:eastAsia="仿宋_GB2312" w:cs="Times New Roman"/>
          <w:color w:val="auto"/>
          <w:sz w:val="32"/>
          <w:szCs w:val="32"/>
          <w:lang w:val="en-US" w:eastAsia="zh-CN"/>
        </w:rPr>
        <w:t>zjtx.miit.gov.cn</w:t>
      </w:r>
      <w:r>
        <w:rPr>
          <w:rFonts w:hint="eastAsia" w:ascii="仿宋_GB2312" w:hAnsi="仿宋_GB2312" w:eastAsia="仿宋_GB2312" w:cs="仿宋_GB2312"/>
          <w:color w:val="auto"/>
          <w:sz w:val="32"/>
          <w:szCs w:val="32"/>
          <w:lang w:val="en-US" w:eastAsia="zh-CN"/>
        </w:rPr>
        <w:t>)，通过“数字化水平评测”模块进行自评，进入“专精特新中小企业申报”模块，如实、完整填报专精特新中小企业申请表，并上传佐证材料。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（二）市级审核。</w:t>
      </w:r>
      <w:r>
        <w:rPr>
          <w:rFonts w:hint="eastAsia" w:ascii="仿宋_GB2312" w:hAnsi="仿宋_GB2312" w:eastAsia="仿宋_GB2312" w:cs="仿宋_GB2312"/>
          <w:color w:val="auto"/>
          <w:sz w:val="32"/>
          <w:szCs w:val="32"/>
          <w:lang w:val="en-US" w:eastAsia="zh-CN"/>
        </w:rPr>
        <w:t>各省辖市、济源示范区、航空港区工业和信息化主管部门</w:t>
      </w:r>
      <w:r>
        <w:rPr>
          <w:rFonts w:hint="eastAsia" w:ascii="仿宋_GB2312" w:hAnsi="仿宋_GB2312" w:eastAsia="仿宋_GB2312" w:cs="仿宋_GB2312"/>
          <w:color w:val="auto"/>
          <w:sz w:val="32"/>
          <w:szCs w:val="32"/>
        </w:rPr>
        <w:t>根据专精特新中小企业认定标准，按照属地原则，对企业申</w:t>
      </w:r>
      <w:r>
        <w:rPr>
          <w:rFonts w:hint="eastAsia" w:ascii="仿宋_GB2312" w:hAnsi="仿宋_GB2312" w:eastAsia="仿宋_GB2312" w:cs="仿宋_GB2312"/>
          <w:color w:val="auto"/>
          <w:sz w:val="32"/>
          <w:szCs w:val="32"/>
          <w:lang w:val="en-US" w:eastAsia="zh-CN"/>
        </w:rPr>
        <w:t>请材料</w:t>
      </w:r>
      <w:r>
        <w:rPr>
          <w:rFonts w:hint="eastAsia" w:ascii="仿宋_GB2312" w:hAnsi="仿宋_GB2312" w:eastAsia="仿宋_GB2312" w:cs="仿宋_GB2312"/>
          <w:color w:val="auto"/>
          <w:sz w:val="32"/>
          <w:szCs w:val="32"/>
        </w:rPr>
        <w:t>和相关佐证材料进行初审、实地</w:t>
      </w:r>
      <w:r>
        <w:rPr>
          <w:rFonts w:hint="eastAsia" w:ascii="仿宋_GB2312" w:hAnsi="仿宋_GB2312" w:eastAsia="仿宋_GB2312" w:cs="仿宋_GB2312"/>
          <w:color w:val="auto"/>
          <w:sz w:val="32"/>
          <w:szCs w:val="32"/>
          <w:lang w:val="en-US" w:eastAsia="zh-CN"/>
        </w:rPr>
        <w:t>核</w:t>
      </w:r>
      <w:r>
        <w:rPr>
          <w:rFonts w:hint="eastAsia" w:ascii="仿宋_GB2312" w:hAnsi="仿宋_GB2312" w:eastAsia="仿宋_GB2312" w:cs="仿宋_GB2312"/>
          <w:color w:val="auto"/>
          <w:sz w:val="32"/>
          <w:szCs w:val="32"/>
        </w:rPr>
        <w:t>查，</w:t>
      </w:r>
      <w:r>
        <w:rPr>
          <w:rFonts w:hint="eastAsia" w:ascii="仿宋_GB2312" w:hAnsi="仿宋_GB2312" w:eastAsia="仿宋_GB2312" w:cs="仿宋_GB2312"/>
          <w:color w:val="auto"/>
          <w:sz w:val="32"/>
          <w:szCs w:val="32"/>
          <w:lang w:val="en-US" w:eastAsia="zh-CN"/>
        </w:rPr>
        <w:t>按分配名额</w:t>
      </w:r>
      <w:r>
        <w:rPr>
          <w:rFonts w:hint="eastAsia" w:ascii="仿宋_GB2312" w:hAnsi="仿宋_GB2312" w:eastAsia="仿宋_GB2312" w:cs="仿宋_GB2312"/>
          <w:color w:val="auto"/>
          <w:sz w:val="32"/>
          <w:szCs w:val="32"/>
        </w:rPr>
        <w:t>向省工业和信息化厅推荐，同时完成线上提交工作。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（三）省级认定。省工业和信息化厅组织专家对各</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推荐的企业</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进行评审、</w:t>
      </w:r>
      <w:r>
        <w:rPr>
          <w:rFonts w:hint="eastAsia" w:ascii="仿宋_GB2312" w:hAnsi="仿宋_GB2312" w:eastAsia="仿宋_GB2312" w:cs="仿宋_GB2312"/>
          <w:color w:val="auto"/>
          <w:sz w:val="32"/>
          <w:szCs w:val="32"/>
          <w:lang w:val="en-US" w:eastAsia="zh-CN"/>
        </w:rPr>
        <w:t>实地</w:t>
      </w:r>
      <w:r>
        <w:rPr>
          <w:rFonts w:hint="eastAsia" w:ascii="仿宋_GB2312" w:hAnsi="仿宋_GB2312" w:eastAsia="仿宋_GB2312" w:cs="仿宋_GB2312"/>
          <w:color w:val="auto"/>
          <w:sz w:val="32"/>
          <w:szCs w:val="32"/>
        </w:rPr>
        <w:t>抽查，履行工作程序后，对拟认定企业进行公示。公示无异议的，印发正式</w:t>
      </w:r>
      <w:r>
        <w:rPr>
          <w:rFonts w:hint="eastAsia" w:ascii="仿宋_GB2312" w:hAnsi="仿宋_GB2312" w:eastAsia="仿宋_GB2312" w:cs="仿宋_GB2312"/>
          <w:color w:val="auto"/>
          <w:sz w:val="32"/>
          <w:szCs w:val="32"/>
          <w:lang w:val="en-US" w:eastAsia="zh-CN"/>
        </w:rPr>
        <w:t>名单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复核工作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按《暂行办法》要求，</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年认定的</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color w:val="auto"/>
          <w:sz w:val="32"/>
          <w:szCs w:val="32"/>
        </w:rPr>
        <w:t>专精特新中小企业</w:t>
      </w:r>
      <w:r>
        <w:rPr>
          <w:rFonts w:hint="eastAsia" w:ascii="仿宋_GB2312" w:hAnsi="仿宋_GB2312" w:eastAsia="仿宋_GB2312" w:cs="仿宋_GB2312"/>
          <w:color w:val="auto"/>
          <w:sz w:val="32"/>
          <w:szCs w:val="32"/>
          <w:lang w:eastAsia="zh-CN"/>
        </w:rPr>
        <w:t>（已被认定为专精特新“小巨人”企业的除外）需</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上述第一、二、三项要求及程序</w:t>
      </w:r>
      <w:r>
        <w:rPr>
          <w:rFonts w:hint="eastAsia" w:ascii="仿宋_GB2312" w:hAnsi="仿宋_GB2312" w:eastAsia="仿宋_GB2312" w:cs="仿宋_GB2312"/>
          <w:color w:val="auto"/>
          <w:sz w:val="32"/>
          <w:szCs w:val="32"/>
        </w:rPr>
        <w:t>自愿申请完成复核。未申请和未通过复核的企业，</w:t>
      </w:r>
      <w:r>
        <w:rPr>
          <w:rFonts w:hint="eastAsia" w:ascii="仿宋_GB2312" w:hAnsi="仿宋_GB2312" w:eastAsia="仿宋_GB2312" w:cs="仿宋_GB2312"/>
          <w:color w:val="auto"/>
          <w:sz w:val="32"/>
          <w:szCs w:val="32"/>
          <w:lang w:eastAsia="zh-CN"/>
        </w:rPr>
        <w:t>到期后</w:t>
      </w:r>
      <w:r>
        <w:rPr>
          <w:rFonts w:hint="eastAsia" w:ascii="仿宋_GB2312" w:hAnsi="仿宋_GB2312" w:eastAsia="仿宋_GB2312" w:cs="仿宋_GB2312"/>
          <w:color w:val="auto"/>
          <w:sz w:val="32"/>
          <w:szCs w:val="32"/>
        </w:rPr>
        <w:t>相应称号自动</w:t>
      </w:r>
      <w:r>
        <w:rPr>
          <w:rFonts w:hint="eastAsia" w:ascii="仿宋_GB2312" w:hAnsi="Times New Roman" w:eastAsia="仿宋_GB2312" w:cs="仿宋_GB2312"/>
          <w:color w:val="auto"/>
          <w:kern w:val="2"/>
          <w:sz w:val="32"/>
          <w:szCs w:val="32"/>
          <w:lang w:val="en-US" w:eastAsia="zh-CN" w:bidi="ar"/>
        </w:rPr>
        <w:t>失效。为加强政策衔接，在正式复核通过名单印发前，原专精特新中小企业称号依然有效。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五、企业重大变化报告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有效期内的创新型中小企业、</w:t>
      </w:r>
      <w:r>
        <w:rPr>
          <w:rFonts w:hint="eastAsia" w:ascii="仿宋_GB2312" w:hAnsi="仿宋_GB2312" w:eastAsia="仿宋_GB2312" w:cs="仿宋_GB2312"/>
          <w:color w:val="auto"/>
          <w:sz w:val="32"/>
          <w:szCs w:val="32"/>
        </w:rPr>
        <w:t>专精特新中小企业</w:t>
      </w:r>
      <w:r>
        <w:rPr>
          <w:rFonts w:hint="eastAsia" w:ascii="仿宋_GB2312" w:hAnsi="仿宋_GB2312" w:eastAsia="仿宋_GB2312" w:cs="仿宋_GB2312"/>
          <w:color w:val="auto"/>
          <w:sz w:val="32"/>
          <w:szCs w:val="32"/>
          <w:lang w:eastAsia="zh-CN"/>
        </w:rPr>
        <w:t>，</w:t>
      </w:r>
      <w:r>
        <w:rPr>
          <w:rFonts w:hint="eastAsia" w:ascii="仿宋_GB2312" w:hAnsi="Times New Roman" w:eastAsia="仿宋_GB2312" w:cs="仿宋_GB2312"/>
          <w:color w:val="auto"/>
          <w:kern w:val="2"/>
          <w:sz w:val="32"/>
          <w:szCs w:val="32"/>
          <w:lang w:val="en-US" w:eastAsia="zh-CN" w:bidi="ar"/>
        </w:rPr>
        <w:t>如发生更名、合并、重组、跨省或跨省辖市级区域迁移、设立境外分支机构等与评价认定条件有关的重大变化</w:t>
      </w:r>
      <w:r>
        <w:rPr>
          <w:rFonts w:hint="eastAsia" w:ascii="仿宋_GB2312" w:hAnsi="仿宋_GB2312" w:eastAsia="仿宋_GB2312" w:cs="仿宋_GB2312"/>
          <w:color w:val="auto"/>
          <w:sz w:val="32"/>
          <w:szCs w:val="32"/>
        </w:rPr>
        <w:t>，需在</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申报时间内登录培育平台，填写重大变化情况报告表。</w:t>
      </w:r>
      <w:r>
        <w:rPr>
          <w:rFonts w:hint="eastAsia" w:ascii="仿宋_GB2312" w:hAnsi="仿宋_GB2312" w:eastAsia="仿宋_GB2312" w:cs="仿宋_GB2312"/>
          <w:color w:val="auto"/>
          <w:sz w:val="32"/>
          <w:szCs w:val="32"/>
          <w:lang w:eastAsia="zh-CN"/>
        </w:rPr>
        <w:t>不再符合评价或认定标准的创新型中小企业和专精特新中小企业</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各省辖市、济源示范区、航空港区工业和信息化主管部门和省工业和信息化厅</w:t>
      </w:r>
      <w:r>
        <w:rPr>
          <w:rFonts w:hint="eastAsia" w:ascii="仿宋_GB2312" w:hAnsi="仿宋_GB2312" w:eastAsia="仿宋_GB2312" w:cs="仿宋_GB2312"/>
          <w:color w:val="auto"/>
          <w:sz w:val="32"/>
          <w:szCs w:val="32"/>
        </w:rPr>
        <w:t>两级审核后</w:t>
      </w:r>
      <w:r>
        <w:rPr>
          <w:rFonts w:hint="eastAsia" w:ascii="仿宋_GB2312" w:hAnsi="仿宋_GB2312" w:eastAsia="仿宋_GB2312" w:cs="仿宋_GB2312"/>
          <w:color w:val="auto"/>
          <w:sz w:val="32"/>
          <w:szCs w:val="32"/>
          <w:lang w:eastAsia="zh-CN"/>
        </w:rPr>
        <w:t>取消公告或认定。</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eastAsia="zh-CN"/>
        </w:rPr>
        <w:t>简单</w:t>
      </w:r>
      <w:r>
        <w:rPr>
          <w:rFonts w:hint="eastAsia" w:ascii="仿宋_GB2312" w:hAnsi="仿宋_GB2312" w:eastAsia="仿宋_GB2312" w:cs="仿宋_GB2312"/>
          <w:color w:val="auto"/>
          <w:sz w:val="32"/>
          <w:szCs w:val="32"/>
        </w:rPr>
        <w:t>更名的企业需填写企业简单更名申请表，</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提供相应佐证材料</w:t>
      </w:r>
      <w:r>
        <w:rPr>
          <w:rFonts w:hint="eastAsia" w:ascii="仿宋_GB2312" w:hAnsi="仿宋_GB2312" w:eastAsia="仿宋_GB2312" w:cs="仿宋_GB2312"/>
          <w:color w:val="auto"/>
          <w:sz w:val="32"/>
          <w:szCs w:val="32"/>
          <w:lang w:eastAsia="zh-CN"/>
        </w:rPr>
        <w:t>。后续发生重大变化的，应在发生变化后的</w:t>
      </w:r>
      <w:r>
        <w:rPr>
          <w:rFonts w:hint="eastAsia" w:ascii="仿宋_GB2312" w:hAnsi="仿宋_GB2312" w:eastAsia="仿宋_GB2312" w:cs="仿宋_GB2312"/>
          <w:color w:val="auto"/>
          <w:sz w:val="32"/>
          <w:szCs w:val="32"/>
          <w:lang w:val="en-US" w:eastAsia="zh-CN"/>
        </w:rPr>
        <w:t>3个月内</w:t>
      </w:r>
      <w:r>
        <w:rPr>
          <w:rFonts w:hint="eastAsia" w:ascii="仿宋_GB2312" w:hAnsi="仿宋_GB2312" w:eastAsia="仿宋_GB2312" w:cs="仿宋_GB2312"/>
          <w:color w:val="auto"/>
          <w:sz w:val="32"/>
          <w:szCs w:val="32"/>
        </w:rPr>
        <w:t>登录培育平台，填写重大变化情况报告表</w:t>
      </w:r>
      <w:r>
        <w:rPr>
          <w:rFonts w:hint="eastAsia" w:ascii="仿宋_GB2312" w:hAnsi="仿宋_GB2312" w:eastAsia="仿宋_GB2312" w:cs="仿宋_GB2312"/>
          <w:color w:val="auto"/>
          <w:sz w:val="32"/>
          <w:szCs w:val="32"/>
          <w:lang w:eastAsia="zh-CN"/>
        </w:rPr>
        <w:t>，未报告的，取消复核资格，或直接取消公告或认定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六、信息更新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请组织</w:t>
      </w:r>
      <w:r>
        <w:rPr>
          <w:rFonts w:hint="eastAsia" w:ascii="仿宋_GB2312" w:hAnsi="仿宋_GB2312" w:eastAsia="仿宋_GB2312" w:cs="仿宋_GB2312"/>
          <w:color w:val="auto"/>
          <w:sz w:val="32"/>
          <w:szCs w:val="32"/>
          <w:lang w:val="en-US" w:eastAsia="zh-CN"/>
        </w:rPr>
        <w:t>本地有效期内的创新型中小企业、专精特新中小</w:t>
      </w:r>
      <w:r>
        <w:rPr>
          <w:rFonts w:hint="default" w:ascii="仿宋_GB2312" w:hAnsi="仿宋_GB2312" w:eastAsia="仿宋_GB2312" w:cs="仿宋_GB2312"/>
          <w:color w:val="auto"/>
          <w:sz w:val="32"/>
          <w:szCs w:val="32"/>
        </w:rPr>
        <w:t>企业于4月30日</w:t>
      </w:r>
      <w:r>
        <w:rPr>
          <w:rFonts w:hint="eastAsia" w:ascii="仿宋_GB2312" w:hAnsi="仿宋_GB2312" w:eastAsia="仿宋_GB2312" w:cs="仿宋_GB2312"/>
          <w:color w:val="auto"/>
          <w:sz w:val="32"/>
          <w:szCs w:val="32"/>
          <w:lang w:val="en-US" w:eastAsia="zh-CN"/>
        </w:rPr>
        <w:t>前</w:t>
      </w:r>
      <w:r>
        <w:rPr>
          <w:rFonts w:hint="default" w:ascii="仿宋_GB2312" w:hAnsi="仿宋_GB2312" w:eastAsia="仿宋_GB2312" w:cs="仿宋_GB2312"/>
          <w:color w:val="auto"/>
          <w:sz w:val="32"/>
          <w:szCs w:val="32"/>
        </w:rPr>
        <w:t>登录优质中小企业梯度培育平台（</w:t>
      </w:r>
      <w:r>
        <w:rPr>
          <w:rFonts w:hint="default" w:ascii="Times New Roman" w:hAnsi="Times New Roman" w:eastAsia="仿宋_GB2312" w:cs="Times New Roman"/>
          <w:color w:val="auto"/>
          <w:sz w:val="32"/>
          <w:szCs w:val="32"/>
          <w:lang w:val="en-US" w:eastAsia="zh-CN"/>
        </w:rPr>
        <w:t>zjtx.miit.gov.cn</w:t>
      </w:r>
      <w:r>
        <w:rPr>
          <w:rFonts w:hint="default" w:ascii="仿宋_GB2312" w:hAnsi="仿宋_GB2312" w:eastAsia="仿宋_GB2312" w:cs="仿宋_GB2312"/>
          <w:color w:val="auto"/>
          <w:sz w:val="32"/>
          <w:szCs w:val="32"/>
        </w:rPr>
        <w:t>），通过“企业信息-年度信息更新模块”，</w:t>
      </w:r>
      <w:r>
        <w:rPr>
          <w:rFonts w:hint="eastAsia" w:ascii="仿宋_GB2312" w:hAnsi="仿宋_GB2312" w:eastAsia="仿宋_GB2312" w:cs="仿宋_GB2312"/>
          <w:color w:val="auto"/>
          <w:sz w:val="32"/>
          <w:szCs w:val="32"/>
          <w:lang w:eastAsia="zh-CN"/>
        </w:rPr>
        <w:t>更新企业</w:t>
      </w:r>
      <w:r>
        <w:rPr>
          <w:rFonts w:hint="default" w:ascii="仿宋_GB2312" w:hAnsi="仿宋_GB2312" w:eastAsia="仿宋_GB2312" w:cs="仿宋_GB2312"/>
          <w:color w:val="auto"/>
          <w:sz w:val="32"/>
          <w:szCs w:val="32"/>
        </w:rPr>
        <w:t>数据。按照《</w:t>
      </w:r>
      <w:r>
        <w:rPr>
          <w:rFonts w:hint="eastAsia" w:ascii="仿宋_GB2312" w:hAnsi="Times New Roman" w:eastAsia="仿宋_GB2312" w:cs="仿宋_GB2312"/>
          <w:color w:val="auto"/>
          <w:kern w:val="2"/>
          <w:sz w:val="32"/>
          <w:szCs w:val="32"/>
          <w:lang w:val="en-US" w:eastAsia="zh-CN" w:bidi="ar"/>
        </w:rPr>
        <w:t>暂行办法</w:t>
      </w:r>
      <w:r>
        <w:rPr>
          <w:rFonts w:hint="default" w:ascii="仿宋_GB2312" w:hAnsi="仿宋_GB2312" w:eastAsia="仿宋_GB2312" w:cs="仿宋_GB2312"/>
          <w:color w:val="auto"/>
          <w:sz w:val="32"/>
          <w:szCs w:val="32"/>
        </w:rPr>
        <w:t>》规定，未及时更新企业信息的，取消复核资格。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（一）请</w:t>
      </w:r>
      <w:r>
        <w:rPr>
          <w:rFonts w:hint="eastAsia" w:ascii="仿宋_GB2312" w:hAnsi="仿宋_GB2312" w:eastAsia="仿宋_GB2312" w:cs="仿宋_GB2312"/>
          <w:color w:val="auto"/>
          <w:sz w:val="32"/>
          <w:szCs w:val="32"/>
          <w:lang w:val="en-US" w:eastAsia="zh-CN"/>
        </w:rPr>
        <w:t>各省辖市、济源示范区、航空港区工业和信息化主管部门</w:t>
      </w:r>
      <w:r>
        <w:rPr>
          <w:rFonts w:hint="eastAsia" w:ascii="仿宋_GB2312" w:hAnsi="仿宋_GB2312" w:eastAsia="仿宋_GB2312" w:cs="仿宋_GB2312"/>
          <w:color w:val="auto"/>
          <w:sz w:val="32"/>
          <w:szCs w:val="32"/>
        </w:rPr>
        <w:t>高度重视，切实加强组织协调，加大宣贯力度，做好答疑解读，确保企业了解掌握申报要求，广泛动员符合条件的企业申报。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rPr>
        <w:t>（二）各</w:t>
      </w:r>
      <w:r>
        <w:rPr>
          <w:rFonts w:hint="eastAsia" w:ascii="仿宋_GB2312" w:hAnsi="仿宋_GB2312" w:eastAsia="仿宋_GB2312" w:cs="仿宋_GB2312"/>
          <w:color w:val="auto"/>
          <w:sz w:val="32"/>
          <w:szCs w:val="32"/>
          <w:lang w:val="en-US" w:eastAsia="zh-CN"/>
        </w:rPr>
        <w:t>地</w:t>
      </w:r>
      <w:r>
        <w:rPr>
          <w:rFonts w:hint="eastAsia" w:ascii="仿宋_GB2312" w:hAnsi="Times New Roman" w:eastAsia="仿宋_GB2312" w:cs="仿宋_GB2312"/>
          <w:color w:val="auto"/>
          <w:kern w:val="2"/>
          <w:sz w:val="32"/>
          <w:szCs w:val="32"/>
          <w:lang w:val="en-US" w:eastAsia="zh-CN" w:bidi="ar"/>
        </w:rPr>
        <w:t>工业和信息化主管部门负责指导企业严谨、规范整理申报材料，</w:t>
      </w:r>
      <w:r>
        <w:rPr>
          <w:rFonts w:hint="eastAsia" w:ascii="仿宋_GB2312" w:hAnsi="仿宋_GB2312" w:eastAsia="仿宋_GB2312" w:cs="仿宋_GB2312"/>
          <w:color w:val="auto"/>
          <w:sz w:val="32"/>
          <w:szCs w:val="32"/>
        </w:rPr>
        <w:t>落实好初审责任，</w:t>
      </w:r>
      <w:r>
        <w:rPr>
          <w:rFonts w:hint="eastAsia" w:ascii="仿宋_GB2312" w:hAnsi="Times New Roman" w:eastAsia="仿宋_GB2312" w:cs="仿宋_GB2312"/>
          <w:color w:val="auto"/>
          <w:kern w:val="2"/>
          <w:sz w:val="32"/>
          <w:szCs w:val="32"/>
          <w:lang w:val="en-US" w:eastAsia="zh-CN" w:bidi="ar"/>
        </w:rPr>
        <w:t>对企业提供的佐证材料进行核实，把好材料真实性审核关口。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）请各</w:t>
      </w:r>
      <w:r>
        <w:rPr>
          <w:rFonts w:hint="eastAsia" w:ascii="仿宋_GB2312" w:hAnsi="仿宋_GB2312" w:eastAsia="仿宋_GB2312" w:cs="仿宋_GB2312"/>
          <w:color w:val="auto"/>
          <w:sz w:val="32"/>
          <w:szCs w:val="32"/>
          <w:lang w:val="en-US" w:eastAsia="zh-CN"/>
        </w:rPr>
        <w:t>地</w:t>
      </w:r>
      <w:r>
        <w:rPr>
          <w:rFonts w:hint="eastAsia" w:ascii="仿宋_GB2312" w:hAnsi="Times New Roman" w:eastAsia="仿宋_GB2312" w:cs="仿宋_GB2312"/>
          <w:color w:val="auto"/>
          <w:kern w:val="2"/>
          <w:sz w:val="32"/>
          <w:szCs w:val="32"/>
          <w:lang w:val="en-US" w:eastAsia="zh-CN" w:bidi="ar"/>
        </w:rPr>
        <w:t>工业和信息化主管部门</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日前完成申报初审和</w:t>
      </w:r>
      <w:r>
        <w:rPr>
          <w:rFonts w:hint="eastAsia" w:ascii="仿宋_GB2312" w:hAnsi="仿宋_GB2312" w:eastAsia="仿宋_GB2312" w:cs="仿宋_GB2312"/>
          <w:color w:val="auto"/>
          <w:sz w:val="32"/>
          <w:szCs w:val="32"/>
          <w:lang w:val="en-US" w:eastAsia="zh-CN"/>
        </w:rPr>
        <w:t>推荐</w:t>
      </w:r>
      <w:r>
        <w:rPr>
          <w:rFonts w:hint="eastAsia" w:ascii="仿宋_GB2312" w:hAnsi="仿宋_GB2312" w:eastAsia="仿宋_GB2312" w:cs="仿宋_GB2312"/>
          <w:color w:val="auto"/>
          <w:sz w:val="32"/>
          <w:szCs w:val="32"/>
        </w:rPr>
        <w:t>工作，将</w:t>
      </w:r>
      <w:r>
        <w:rPr>
          <w:rFonts w:hint="eastAsia" w:ascii="仿宋_GB2312" w:hAnsi="Times New Roman" w:eastAsia="仿宋_GB2312" w:cs="仿宋_GB2312"/>
          <w:color w:val="auto"/>
          <w:kern w:val="2"/>
          <w:sz w:val="32"/>
          <w:szCs w:val="32"/>
          <w:lang w:val="en-US" w:eastAsia="zh-CN" w:bidi="ar"/>
        </w:rPr>
        <w:t>企业申报材料纸质件（</w:t>
      </w:r>
      <w:r>
        <w:rPr>
          <w:rFonts w:hint="default" w:ascii="Times New Roman" w:hAnsi="Times New Roman" w:eastAsia="仿宋_GB2312" w:cs="Times New Roman"/>
          <w:color w:val="auto"/>
          <w:kern w:val="2"/>
          <w:sz w:val="32"/>
          <w:szCs w:val="32"/>
          <w:lang w:val="en-US" w:eastAsia="zh-CN" w:bidi="ar"/>
        </w:rPr>
        <w:t>1</w:t>
      </w:r>
      <w:r>
        <w:rPr>
          <w:rFonts w:hint="eastAsia" w:ascii="仿宋_GB2312" w:hAnsi="Times New Roman" w:eastAsia="仿宋_GB2312" w:cs="仿宋_GB2312"/>
          <w:color w:val="auto"/>
          <w:kern w:val="2"/>
          <w:sz w:val="32"/>
          <w:szCs w:val="32"/>
          <w:lang w:val="en-US" w:eastAsia="zh-CN" w:bidi="ar"/>
        </w:rPr>
        <w:t>份）、企业申报材料电子版（所有材料扫描为</w:t>
      </w:r>
      <w:r>
        <w:rPr>
          <w:rFonts w:hint="default" w:ascii="Times New Roman" w:hAnsi="Times New Roman" w:eastAsia="仿宋_GB2312" w:cs="Times New Roman"/>
          <w:color w:val="auto"/>
          <w:kern w:val="2"/>
          <w:sz w:val="32"/>
          <w:szCs w:val="32"/>
          <w:lang w:val="en-US" w:eastAsia="zh-CN" w:bidi="ar"/>
        </w:rPr>
        <w:t>PDF</w:t>
      </w:r>
      <w:r>
        <w:rPr>
          <w:rFonts w:hint="eastAsia" w:ascii="仿宋_GB2312" w:hAnsi="Times New Roman" w:eastAsia="仿宋_GB2312" w:cs="仿宋_GB2312"/>
          <w:color w:val="auto"/>
          <w:kern w:val="2"/>
          <w:sz w:val="32"/>
          <w:szCs w:val="32"/>
          <w:lang w:val="en-US" w:eastAsia="zh-CN" w:bidi="ar"/>
        </w:rPr>
        <w:t>格式，由各地汇总后刻录光盘）、推荐汇总表报送至省工业和信息化厅（中小企业局）。逾</w:t>
      </w:r>
      <w:r>
        <w:rPr>
          <w:rFonts w:hint="eastAsia" w:ascii="仿宋_GB2312" w:hAnsi="仿宋_GB2312" w:eastAsia="仿宋_GB2312" w:cs="仿宋_GB2312"/>
          <w:color w:val="auto"/>
          <w:sz w:val="32"/>
          <w:szCs w:val="32"/>
          <w:lang w:val="en-US" w:eastAsia="zh-CN"/>
        </w:rPr>
        <w:t>期一律不予受理。</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Times New Roman" w:eastAsia="仿宋_GB2312" w:cs="仿宋_GB2312"/>
          <w:color w:val="auto"/>
          <w:kern w:val="2"/>
          <w:sz w:val="32"/>
          <w:szCs w:val="32"/>
          <w:lang w:val="en-US" w:eastAsia="zh-CN" w:bidi="ar"/>
        </w:rPr>
      </w:pPr>
      <w:r>
        <w:rPr>
          <w:rFonts w:hint="eastAsia" w:ascii="仿宋_GB2312" w:hAnsi="仿宋_GB2312" w:eastAsia="仿宋_GB2312" w:cs="仿宋_GB2312"/>
          <w:color w:val="auto"/>
          <w:sz w:val="32"/>
          <w:szCs w:val="32"/>
          <w:lang w:val="en-US" w:eastAsia="zh-CN"/>
        </w:rPr>
        <w:t>（四）</w:t>
      </w:r>
      <w:r>
        <w:rPr>
          <w:rFonts w:hint="eastAsia" w:ascii="仿宋_GB2312" w:hAnsi="Times New Roman" w:eastAsia="仿宋_GB2312" w:cs="仿宋_GB2312"/>
          <w:color w:val="auto"/>
          <w:kern w:val="2"/>
          <w:sz w:val="32"/>
          <w:szCs w:val="32"/>
          <w:lang w:val="en-US" w:eastAsia="zh-CN" w:bidi="ar"/>
        </w:rPr>
        <w:t>省级专精特新中小企业认定和复核工作均不收取任何费用。审核坚持公平公正，随机抽取专家，未委托任何机构开展培训，不需要也不建议通过任何中介机构辅助申请。企业只需如实填报，并提供资料即可。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"http://www.lnqypt.cn/zxqypt-bucket/jeditor/fujian1_1675322729789.doc" \o "附件1.doc"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河南省</w:t>
      </w:r>
      <w:r>
        <w:rPr>
          <w:rFonts w:hint="eastAsia" w:ascii="仿宋_GB2312" w:hAnsi="仿宋_GB2312" w:eastAsia="仿宋_GB2312" w:cs="仿宋_GB2312"/>
          <w:color w:val="auto"/>
          <w:sz w:val="32"/>
          <w:szCs w:val="32"/>
        </w:rPr>
        <w:t>专精特新中小企业申请表</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val="en-US" w:eastAsia="zh-CN"/>
        </w:rPr>
        <w:t>(系统导出打印)</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"http://www.lnqypt.cn/zxqypt-bucket/jeditor/fujian2_1675324353235.doc" \o "附件2.doc"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2.佐证材料（专精特新中小企业）</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3.专精特新中小企业推荐数量分配表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"http://www.lnqypt.cn/zxqypt-bucket/jeditor/fujian4_1675322780282.doc" \o "附件4.doc"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专精特新（创新型）</w:t>
      </w:r>
      <w:r>
        <w:rPr>
          <w:rFonts w:hint="eastAsia" w:ascii="仿宋_GB2312" w:hAnsi="仿宋_GB2312" w:eastAsia="仿宋_GB2312" w:cs="仿宋_GB2312"/>
          <w:color w:val="auto"/>
          <w:sz w:val="32"/>
          <w:szCs w:val="32"/>
        </w:rPr>
        <w:t>中小企业重大变化情况报告表</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"http://www.lnqypt.cn/zxqypt-bucket/jeditor/fujian5_1675322803860.doc" \o "附件5.doc"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专精特新（创新型）中小企业</w:t>
      </w:r>
      <w:r>
        <w:rPr>
          <w:rFonts w:hint="eastAsia" w:ascii="仿宋_GB2312" w:hAnsi="仿宋_GB2312" w:eastAsia="仿宋_GB2312" w:cs="仿宋_GB2312"/>
          <w:color w:val="auto"/>
          <w:sz w:val="32"/>
          <w:szCs w:val="32"/>
        </w:rPr>
        <w:t>简单更名申请表</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"http://www.lnqypt.cn/zxqypt-bucket/jeditor/fujian6_1675322817812.doc" \o "附件6.doc"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6.佐证材料（简单更名）</w:t>
      </w:r>
      <w:r>
        <w:rPr>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"http://www.lnqypt.cn/zxqypt-bucket/jeditor/fujian7_1675322859773.doc" \o "附件7.doc"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7.2023年度</w:t>
      </w:r>
      <w:r>
        <w:rPr>
          <w:rFonts w:hint="eastAsia" w:ascii="仿宋_GB2312" w:hAnsi="仿宋_GB2312" w:eastAsia="仿宋_GB2312" w:cs="仿宋_GB2312"/>
          <w:color w:val="auto"/>
          <w:sz w:val="32"/>
          <w:szCs w:val="32"/>
          <w:lang w:val="en-US" w:eastAsia="zh-CN"/>
        </w:rPr>
        <w:t>河南省</w:t>
      </w:r>
      <w:r>
        <w:rPr>
          <w:rFonts w:hint="eastAsia" w:ascii="仿宋_GB2312" w:hAnsi="仿宋_GB2312" w:eastAsia="仿宋_GB2312" w:cs="仿宋_GB2312"/>
          <w:color w:val="auto"/>
          <w:sz w:val="32"/>
          <w:szCs w:val="32"/>
        </w:rPr>
        <w:t>专精特新中小企业推荐汇总表</w:t>
      </w:r>
      <w:r>
        <w:rPr>
          <w:rFonts w:hint="eastAsia" w:ascii="仿宋_GB2312" w:hAnsi="仿宋_GB2312" w:eastAsia="仿宋_GB2312" w:cs="仿宋_GB2312"/>
          <w:color w:val="auto"/>
          <w:sz w:val="32"/>
          <w:szCs w:val="32"/>
        </w:rPr>
        <w:fldChar w:fldCharType="end"/>
      </w:r>
    </w:p>
    <w:p>
      <w:pPr>
        <w:pStyle w:val="3"/>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8.2020年度河南省专精特新中小企业复核推荐汇总</w:t>
      </w:r>
    </w:p>
    <w:p>
      <w:pPr>
        <w:pStyle w:val="3"/>
        <w:ind w:firstLine="1920" w:firstLineChars="6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9.专精特新中小企业简单更名汇总表</w:t>
      </w:r>
    </w:p>
    <w:p>
      <w:pPr>
        <w:pStyle w:val="2"/>
        <w:ind w:left="0" w:leftChars="0" w:firstLine="1600" w:firstLineChars="5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i w:val="0"/>
          <w:color w:val="auto"/>
          <w:kern w:val="0"/>
          <w:sz w:val="32"/>
          <w:szCs w:val="32"/>
          <w:u w:val="none"/>
          <w:lang w:val="en-US" w:eastAsia="zh-CN" w:bidi="ar"/>
        </w:rPr>
        <w:t>优质中小企业梯度培育工作联系电话</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widowControl w:val="0"/>
        <w:spacing w:before="0" w:beforeAutospacing="0" w:after="0" w:afterAutospacing="0" w:line="600" w:lineRule="exact"/>
        <w:jc w:val="both"/>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附件1</w:t>
      </w:r>
    </w:p>
    <w:p>
      <w:pPr>
        <w:jc w:val="left"/>
        <w:rPr>
          <w:rFonts w:hint="eastAsia" w:ascii="仿宋_GB2312" w:hAnsi="仿宋_GB2312" w:eastAsia="仿宋_GB2312" w:cs="仿宋_GB2312"/>
          <w:b/>
          <w:bCs/>
          <w:color w:val="auto"/>
          <w:sz w:val="36"/>
          <w:szCs w:val="36"/>
          <w:lang w:val="en-US" w:eastAsia="zh-CN"/>
        </w:rPr>
      </w:pPr>
    </w:p>
    <w:p>
      <w:pPr>
        <w:jc w:val="left"/>
        <w:rPr>
          <w:rFonts w:ascii="Times New Roman" w:hAnsi="Times New Roman" w:eastAsia="黑体" w:cs="Times New Roman"/>
          <w:color w:val="FF0000"/>
          <w:sz w:val="36"/>
          <w:szCs w:val="36"/>
        </w:rPr>
      </w:pPr>
      <w:r>
        <w:rPr>
          <w:rFonts w:hint="eastAsia" w:ascii="仿宋_GB2312" w:hAnsi="仿宋_GB2312" w:eastAsia="仿宋_GB2312" w:cs="仿宋_GB2312"/>
          <w:b/>
          <w:bCs/>
          <w:color w:val="FF0000"/>
          <w:sz w:val="36"/>
          <w:szCs w:val="36"/>
          <w:lang w:val="en-US" w:eastAsia="zh-CN"/>
        </w:rPr>
        <w:t>（注意：本表必须经申报系统导出后打印）</w:t>
      </w:r>
    </w:p>
    <w:p>
      <w:pPr>
        <w:pStyle w:val="3"/>
        <w:rPr>
          <w:rFonts w:eastAsia="黑体"/>
          <w:color w:val="auto"/>
          <w:sz w:val="32"/>
          <w:szCs w:val="32"/>
        </w:rPr>
      </w:pPr>
    </w:p>
    <w:p>
      <w:pPr>
        <w:snapToGrid w:val="0"/>
        <w:jc w:val="center"/>
        <w:rPr>
          <w:rFonts w:ascii="Times New Roman" w:hAnsi="Times New Roman" w:eastAsia="方正小标宋简体" w:cs="Times New Roman"/>
          <w:color w:val="auto"/>
          <w:sz w:val="52"/>
          <w:szCs w:val="52"/>
        </w:rPr>
      </w:pPr>
    </w:p>
    <w:p>
      <w:pPr>
        <w:snapToGrid w:val="0"/>
        <w:spacing w:line="360" w:lineRule="auto"/>
        <w:jc w:val="center"/>
        <w:rPr>
          <w:rFonts w:hint="eastAsia" w:ascii="长城小标宋体" w:hAnsi="长城小标宋体" w:eastAsia="长城小标宋体" w:cs="长城小标宋体"/>
          <w:b/>
          <w:bCs w:val="0"/>
          <w:color w:val="auto"/>
          <w:sz w:val="56"/>
          <w:szCs w:val="56"/>
        </w:rPr>
      </w:pPr>
      <w:r>
        <w:rPr>
          <w:rFonts w:hint="eastAsia" w:ascii="长城小标宋体" w:hAnsi="长城小标宋体" w:eastAsia="长城小标宋体" w:cs="长城小标宋体"/>
          <w:b/>
          <w:bCs w:val="0"/>
          <w:color w:val="auto"/>
          <w:sz w:val="56"/>
          <w:szCs w:val="56"/>
          <w:lang w:eastAsia="zh-CN"/>
        </w:rPr>
        <w:t>河南省</w:t>
      </w:r>
      <w:r>
        <w:rPr>
          <w:rFonts w:hint="eastAsia" w:ascii="长城小标宋体" w:hAnsi="长城小标宋体" w:eastAsia="长城小标宋体" w:cs="长城小标宋体"/>
          <w:b/>
          <w:bCs w:val="0"/>
          <w:color w:val="auto"/>
          <w:sz w:val="56"/>
          <w:szCs w:val="56"/>
        </w:rPr>
        <w:t>专精特新中小企业</w:t>
      </w:r>
    </w:p>
    <w:p>
      <w:pPr>
        <w:snapToGrid w:val="0"/>
        <w:spacing w:line="480" w:lineRule="auto"/>
        <w:jc w:val="center"/>
        <w:rPr>
          <w:rFonts w:hint="eastAsia" w:ascii="长城小标宋体" w:hAnsi="长城小标宋体" w:eastAsia="长城小标宋体" w:cs="长城小标宋体"/>
          <w:b/>
          <w:bCs w:val="0"/>
          <w:color w:val="auto"/>
          <w:sz w:val="56"/>
          <w:szCs w:val="56"/>
        </w:rPr>
      </w:pPr>
      <w:r>
        <w:rPr>
          <w:rFonts w:hint="eastAsia" w:ascii="长城小标宋体" w:hAnsi="长城小标宋体" w:eastAsia="长城小标宋体" w:cs="长城小标宋体"/>
          <w:b/>
          <w:bCs w:val="0"/>
          <w:color w:val="auto"/>
          <w:sz w:val="56"/>
          <w:szCs w:val="56"/>
        </w:rPr>
        <w:t>申  请  书</w:t>
      </w:r>
    </w:p>
    <w:p>
      <w:pPr>
        <w:snapToGrid w:val="0"/>
        <w:spacing w:line="480" w:lineRule="auto"/>
        <w:jc w:val="center"/>
        <w:rPr>
          <w:rFonts w:hint="eastAsia"/>
          <w:b/>
          <w:bCs/>
          <w:color w:val="auto"/>
          <w:sz w:val="48"/>
          <w:szCs w:val="48"/>
        </w:rPr>
      </w:pPr>
    </w:p>
    <w:p>
      <w:pPr>
        <w:ind w:firstLine="640" w:firstLineChars="200"/>
        <w:rPr>
          <w:rFonts w:ascii="Times New Roman" w:hAnsi="Times New Roman" w:eastAsia="仿宋_GB2312" w:cs="Times New Roman"/>
          <w:color w:val="auto"/>
          <w:sz w:val="32"/>
          <w:szCs w:val="32"/>
        </w:rPr>
      </w:pPr>
    </w:p>
    <w:p>
      <w:pPr>
        <w:ind w:firstLine="640" w:firstLineChars="200"/>
        <w:rPr>
          <w:rFonts w:ascii="Times New Roman" w:hAnsi="Times New Roman" w:eastAsia="仿宋_GB2312" w:cs="Times New Roman"/>
          <w:color w:val="auto"/>
          <w:sz w:val="32"/>
          <w:szCs w:val="32"/>
        </w:rPr>
      </w:pPr>
    </w:p>
    <w:p>
      <w:pPr>
        <w:tabs>
          <w:tab w:val="left" w:pos="8100"/>
        </w:tabs>
        <w:spacing w:line="720" w:lineRule="auto"/>
        <w:ind w:firstLine="320" w:firstLineChars="100"/>
        <w:rPr>
          <w:rFonts w:ascii="Times New Roman" w:hAnsi="Times New Roman" w:eastAsia="楷体_GB2312" w:cs="Times New Roman"/>
          <w:color w:val="auto"/>
          <w:sz w:val="32"/>
          <w:szCs w:val="32"/>
          <w:u w:val="single"/>
        </w:rPr>
      </w:pPr>
      <w:r>
        <w:rPr>
          <w:rFonts w:ascii="Times New Roman" w:hAnsi="Times New Roman" w:eastAsia="楷体_GB2312" w:cs="Times New Roman"/>
          <w:color w:val="auto"/>
          <w:sz w:val="32"/>
          <w:szCs w:val="32"/>
        </w:rPr>
        <w:t>企业名称（盖章）</w:t>
      </w:r>
      <w:r>
        <w:rPr>
          <w:rFonts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 xml:space="preserve">所在地区 </w:t>
      </w:r>
      <w:r>
        <w:rPr>
          <w:rFonts w:hint="eastAsia" w:ascii="Times New Roman" w:hAnsi="Times New Roman" w:eastAsia="楷体_GB2312" w:cs="Times New Roman"/>
          <w:color w:val="auto"/>
          <w:sz w:val="32"/>
          <w:szCs w:val="32"/>
          <w:lang w:val="en-US" w:eastAsia="zh-CN"/>
        </w:rPr>
        <w:t xml:space="preserve">       </w:t>
      </w:r>
      <w:r>
        <w:rPr>
          <w:rFonts w:ascii="Times New Roman" w:hAnsi="Times New Roman" w:eastAsia="楷体_GB2312" w:cs="Times New Roman"/>
          <w:color w:val="auto"/>
          <w:sz w:val="32"/>
          <w:szCs w:val="32"/>
          <w:u w:val="single"/>
        </w:rPr>
        <w:t xml:space="preserve">                            </w:t>
      </w:r>
      <w:r>
        <w:rPr>
          <w:rFonts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u w:val="single"/>
        </w:rPr>
      </w:pPr>
      <w:r>
        <w:rPr>
          <w:rFonts w:ascii="Times New Roman" w:hAnsi="Times New Roman" w:eastAsia="楷体_GB2312" w:cs="Times New Roman"/>
          <w:color w:val="auto"/>
          <w:sz w:val="32"/>
          <w:szCs w:val="32"/>
        </w:rPr>
        <w:t>推荐单位（盖章）</w:t>
      </w:r>
      <w:r>
        <w:rPr>
          <w:rFonts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 xml:space="preserve">推荐时间  </w:t>
      </w:r>
      <w:r>
        <w:rPr>
          <w:rFonts w:ascii="Times New Roman" w:hAnsi="Times New Roman" w:eastAsia="楷体_GB2312" w:cs="Times New Roman"/>
          <w:color w:val="auto"/>
          <w:sz w:val="32"/>
          <w:szCs w:val="32"/>
          <w:u w:val="none"/>
        </w:rPr>
        <w:t xml:space="preserve">      </w:t>
      </w:r>
      <w:r>
        <w:rPr>
          <w:rFonts w:ascii="Times New Roman" w:hAnsi="Times New Roman" w:eastAsia="楷体_GB2312" w:cs="Times New Roman"/>
          <w:color w:val="auto"/>
          <w:sz w:val="32"/>
          <w:szCs w:val="32"/>
          <w:u w:val="single"/>
        </w:rPr>
        <w:t xml:space="preserve">      </w:t>
      </w:r>
      <w:r>
        <w:rPr>
          <w:rFonts w:hint="eastAsia" w:ascii="Times New Roman" w:hAnsi="Times New Roman" w:eastAsia="楷体_GB2312" w:cs="Times New Roman"/>
          <w:color w:val="auto"/>
          <w:sz w:val="32"/>
          <w:szCs w:val="32"/>
          <w:u w:val="single"/>
          <w:lang w:val="en-US" w:eastAsia="zh-CN"/>
        </w:rPr>
        <w:t xml:space="preserve">    </w:t>
      </w:r>
      <w:r>
        <w:rPr>
          <w:rFonts w:ascii="Times New Roman" w:hAnsi="Times New Roman" w:eastAsia="楷体_GB2312" w:cs="Times New Roman"/>
          <w:color w:val="auto"/>
          <w:sz w:val="32"/>
          <w:szCs w:val="32"/>
          <w:u w:val="single"/>
        </w:rPr>
        <w:t xml:space="preserve">年          月    </w:t>
      </w:r>
      <w:r>
        <w:rPr>
          <w:rFonts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 xml:space="preserve">      </w:t>
      </w:r>
    </w:p>
    <w:p>
      <w:pPr>
        <w:pStyle w:val="3"/>
        <w:rPr>
          <w:rFonts w:eastAsia="楷体_GB2312"/>
          <w:color w:val="auto"/>
          <w:sz w:val="32"/>
          <w:szCs w:val="32"/>
        </w:rPr>
      </w:pPr>
    </w:p>
    <w:p>
      <w:pPr>
        <w:pStyle w:val="3"/>
        <w:rPr>
          <w:color w:val="auto"/>
        </w:rPr>
      </w:pPr>
    </w:p>
    <w:p>
      <w:pPr>
        <w:jc w:val="center"/>
        <w:rPr>
          <w:rFonts w:ascii="Times New Roman" w:hAnsi="Times New Roman" w:eastAsia="方正小标宋简体" w:cs="Times New Roman"/>
          <w:color w:val="auto"/>
          <w:sz w:val="44"/>
          <w:szCs w:val="44"/>
        </w:rPr>
      </w:pPr>
      <w:r>
        <w:rPr>
          <w:rFonts w:hint="eastAsia" w:ascii="长城小标宋体" w:hAnsi="长城小标宋体" w:eastAsia="长城小标宋体" w:cs="长城小标宋体"/>
          <w:b/>
          <w:bCs/>
          <w:color w:val="auto"/>
          <w:sz w:val="44"/>
          <w:szCs w:val="44"/>
          <w:lang w:eastAsia="zh-CN"/>
        </w:rPr>
        <w:t>河南省</w:t>
      </w:r>
      <w:r>
        <w:rPr>
          <w:rFonts w:hint="eastAsia" w:ascii="长城小标宋体" w:hAnsi="长城小标宋体" w:eastAsia="长城小标宋体" w:cs="长城小标宋体"/>
          <w:b/>
          <w:bCs/>
          <w:color w:val="auto"/>
          <w:sz w:val="44"/>
          <w:szCs w:val="44"/>
        </w:rPr>
        <w:t>专精特新中小企业申请表</w:t>
      </w:r>
    </w:p>
    <w:tbl>
      <w:tblPr>
        <w:tblStyle w:val="9"/>
        <w:tblW w:w="9071" w:type="dxa"/>
        <w:tblInd w:w="-205" w:type="dxa"/>
        <w:tblLayout w:type="fixed"/>
        <w:tblCellMar>
          <w:top w:w="0" w:type="dxa"/>
          <w:left w:w="108" w:type="dxa"/>
          <w:bottom w:w="0" w:type="dxa"/>
          <w:right w:w="108" w:type="dxa"/>
        </w:tblCellMar>
      </w:tblPr>
      <w:tblGrid>
        <w:gridCol w:w="722"/>
        <w:gridCol w:w="1478"/>
        <w:gridCol w:w="233"/>
        <w:gridCol w:w="327"/>
        <w:gridCol w:w="45"/>
        <w:gridCol w:w="782"/>
        <w:gridCol w:w="886"/>
        <w:gridCol w:w="318"/>
        <w:gridCol w:w="862"/>
        <w:gridCol w:w="801"/>
        <w:gridCol w:w="165"/>
        <w:gridCol w:w="872"/>
        <w:gridCol w:w="619"/>
        <w:gridCol w:w="961"/>
      </w:tblGrid>
      <w:tr>
        <w:tblPrEx>
          <w:tblCellMar>
            <w:top w:w="0" w:type="dxa"/>
            <w:left w:w="108" w:type="dxa"/>
            <w:bottom w:w="0" w:type="dxa"/>
            <w:right w:w="108" w:type="dxa"/>
          </w:tblCellMar>
        </w:tblPrEx>
        <w:trPr>
          <w:cantSplit/>
          <w:trHeight w:val="535" w:hRule="atLeast"/>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ind w:firstLine="640" w:firstLineChars="200"/>
              <w:jc w:val="center"/>
              <w:rPr>
                <w:rFonts w:ascii="Times New Roman" w:hAnsi="Times New Roman" w:eastAsia="宋体" w:cs="Times New Roman"/>
                <w:b/>
                <w:color w:val="auto"/>
                <w:kern w:val="0"/>
                <w:szCs w:val="21"/>
              </w:rPr>
            </w:pPr>
            <w:r>
              <w:rPr>
                <w:rFonts w:ascii="Times New Roman" w:hAnsi="Times New Roman" w:eastAsia="仿宋_GB2312" w:cs="Times New Roman"/>
                <w:color w:val="auto"/>
                <w:sz w:val="32"/>
                <w:szCs w:val="32"/>
              </w:rPr>
              <w:br w:type="page"/>
            </w:r>
            <w:r>
              <w:rPr>
                <w:rFonts w:ascii="Times New Roman" w:hAnsi="Times New Roman" w:eastAsia="宋体" w:cs="Times New Roman"/>
                <w:b/>
                <w:color w:val="auto"/>
                <w:kern w:val="0"/>
                <w:sz w:val="24"/>
              </w:rPr>
              <w:t>一、企业</w:t>
            </w:r>
            <w:r>
              <w:rPr>
                <w:rFonts w:ascii="Times New Roman" w:hAnsi="Times New Roman" w:eastAsia="宋体" w:cs="Times New Roman"/>
                <w:b/>
                <w:color w:val="auto"/>
                <w:sz w:val="24"/>
              </w:rPr>
              <w:t>基本</w:t>
            </w:r>
            <w:r>
              <w:rPr>
                <w:rFonts w:ascii="Times New Roman" w:hAnsi="Times New Roman" w:eastAsia="宋体" w:cs="Times New Roman"/>
                <w:b/>
                <w:color w:val="auto"/>
                <w:kern w:val="0"/>
                <w:sz w:val="24"/>
              </w:rPr>
              <w:t>情况</w:t>
            </w: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企业名称</w:t>
            </w:r>
          </w:p>
        </w:tc>
        <w:tc>
          <w:tcPr>
            <w:tcW w:w="6871" w:type="dxa"/>
            <w:gridSpan w:val="1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cantSplit/>
          <w:trHeight w:val="482" w:hRule="atLeast"/>
        </w:trPr>
        <w:tc>
          <w:tcPr>
            <w:tcW w:w="2200"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企业注册地</w:t>
            </w:r>
          </w:p>
        </w:tc>
        <w:tc>
          <w:tcPr>
            <w:tcW w:w="6871" w:type="dxa"/>
            <w:gridSpan w:val="12"/>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u w:val="single"/>
              </w:rPr>
              <w:t xml:space="preserve">             </w:t>
            </w:r>
            <w:r>
              <w:rPr>
                <w:rFonts w:ascii="Times New Roman" w:hAnsi="Times New Roman" w:eastAsia="宋体" w:cs="Times New Roman"/>
                <w:color w:val="auto"/>
                <w:kern w:val="0"/>
                <w:szCs w:val="21"/>
              </w:rPr>
              <w:t>省</w:t>
            </w:r>
            <w:r>
              <w:rPr>
                <w:rFonts w:ascii="Times New Roman" w:hAnsi="Times New Roman" w:eastAsia="宋体" w:cs="Times New Roman"/>
                <w:color w:val="auto"/>
                <w:kern w:val="0"/>
                <w:szCs w:val="21"/>
                <w:u w:val="single"/>
              </w:rPr>
              <w:t xml:space="preserve">              </w:t>
            </w:r>
            <w:r>
              <w:rPr>
                <w:rFonts w:ascii="Times New Roman" w:hAnsi="Times New Roman" w:eastAsia="宋体" w:cs="Times New Roman"/>
                <w:color w:val="auto"/>
                <w:kern w:val="0"/>
                <w:szCs w:val="21"/>
              </w:rPr>
              <w:t>市（区）</w:t>
            </w:r>
            <w:r>
              <w:rPr>
                <w:rFonts w:ascii="Times New Roman" w:hAnsi="Times New Roman" w:eastAsia="宋体" w:cs="Times New Roman"/>
                <w:color w:val="auto"/>
                <w:kern w:val="0"/>
                <w:szCs w:val="21"/>
                <w:u w:val="single"/>
              </w:rPr>
              <w:t xml:space="preserve">              </w:t>
            </w:r>
            <w:r>
              <w:rPr>
                <w:rFonts w:ascii="Times New Roman" w:hAnsi="Times New Roman" w:eastAsia="宋体" w:cs="Times New Roman"/>
                <w:color w:val="auto"/>
                <w:kern w:val="0"/>
                <w:szCs w:val="21"/>
              </w:rPr>
              <w:t>县</w:t>
            </w:r>
          </w:p>
        </w:tc>
      </w:tr>
      <w:tr>
        <w:tblPrEx>
          <w:tblCellMar>
            <w:top w:w="0" w:type="dxa"/>
            <w:left w:w="108" w:type="dxa"/>
            <w:bottom w:w="0" w:type="dxa"/>
            <w:right w:w="108" w:type="dxa"/>
          </w:tblCellMar>
        </w:tblPrEx>
        <w:trPr>
          <w:cantSplit/>
          <w:trHeight w:val="482" w:hRule="atLeast"/>
        </w:trPr>
        <w:tc>
          <w:tcPr>
            <w:tcW w:w="2200"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通讯地址</w:t>
            </w:r>
          </w:p>
        </w:tc>
        <w:tc>
          <w:tcPr>
            <w:tcW w:w="4254" w:type="dxa"/>
            <w:gridSpan w:val="8"/>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Cs w:val="21"/>
              </w:rPr>
            </w:pP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黑体" w:cs="Times New Roman"/>
                <w:color w:val="auto"/>
                <w:kern w:val="0"/>
                <w:szCs w:val="21"/>
              </w:rPr>
              <w:t>邮   编</w:t>
            </w:r>
          </w:p>
        </w:tc>
        <w:tc>
          <w:tcPr>
            <w:tcW w:w="15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cantSplit/>
          <w:trHeight w:val="482" w:hRule="atLeast"/>
        </w:trPr>
        <w:tc>
          <w:tcPr>
            <w:tcW w:w="2200"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法定代表人</w:t>
            </w:r>
          </w:p>
        </w:tc>
        <w:tc>
          <w:tcPr>
            <w:tcW w:w="138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Cs w:val="21"/>
              </w:rPr>
            </w:pPr>
          </w:p>
        </w:tc>
        <w:tc>
          <w:tcPr>
            <w:tcW w:w="886" w:type="dxa"/>
            <w:tcBorders>
              <w:top w:val="single" w:color="auto" w:sz="4" w:space="0"/>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电话</w:t>
            </w:r>
          </w:p>
        </w:tc>
        <w:tc>
          <w:tcPr>
            <w:tcW w:w="1981" w:type="dxa"/>
            <w:gridSpan w:val="3"/>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手机</w:t>
            </w:r>
          </w:p>
        </w:tc>
        <w:tc>
          <w:tcPr>
            <w:tcW w:w="1580"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联系人</w:t>
            </w:r>
          </w:p>
        </w:tc>
        <w:tc>
          <w:tcPr>
            <w:tcW w:w="138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Cs w:val="21"/>
              </w:rPr>
            </w:pPr>
          </w:p>
        </w:tc>
        <w:tc>
          <w:tcPr>
            <w:tcW w:w="886" w:type="dxa"/>
            <w:tcBorders>
              <w:top w:val="single" w:color="auto" w:sz="4" w:space="0"/>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电话</w:t>
            </w:r>
          </w:p>
        </w:tc>
        <w:tc>
          <w:tcPr>
            <w:tcW w:w="1981" w:type="dxa"/>
            <w:gridSpan w:val="3"/>
            <w:tcBorders>
              <w:top w:val="nil"/>
              <w:left w:val="nil"/>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p>
        </w:tc>
        <w:tc>
          <w:tcPr>
            <w:tcW w:w="1037" w:type="dxa"/>
            <w:gridSpan w:val="2"/>
            <w:tcBorders>
              <w:top w:val="single" w:color="auto" w:sz="4" w:space="0"/>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手机</w:t>
            </w:r>
          </w:p>
        </w:tc>
        <w:tc>
          <w:tcPr>
            <w:tcW w:w="1580"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Times New Roman" w:hAnsi="Times New Roman" w:eastAsia="黑体" w:cs="Times New Roman"/>
                <w:color w:val="auto"/>
                <w:kern w:val="0"/>
                <w:szCs w:val="21"/>
              </w:rPr>
            </w:pP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szCs w:val="21"/>
              </w:rPr>
              <w:t>传真</w:t>
            </w:r>
          </w:p>
        </w:tc>
        <w:tc>
          <w:tcPr>
            <w:tcW w:w="1387" w:type="dxa"/>
            <w:gridSpan w:val="4"/>
            <w:tcBorders>
              <w:top w:val="single" w:color="auto" w:sz="4" w:space="0"/>
              <w:left w:val="nil"/>
              <w:bottom w:val="single" w:color="auto" w:sz="4" w:space="0"/>
              <w:right w:val="single" w:color="auto" w:sz="4" w:space="0"/>
            </w:tcBorders>
            <w:noWrap w:val="0"/>
            <w:vAlign w:val="center"/>
          </w:tcPr>
          <w:p>
            <w:pPr>
              <w:widowControl/>
              <w:rPr>
                <w:rFonts w:ascii="Times New Roman" w:hAnsi="Times New Roman" w:eastAsia="宋体" w:cs="Times New Roman"/>
                <w:color w:val="auto"/>
                <w:kern w:val="0"/>
                <w:szCs w:val="21"/>
              </w:rPr>
            </w:pPr>
          </w:p>
        </w:tc>
        <w:tc>
          <w:tcPr>
            <w:tcW w:w="886" w:type="dxa"/>
            <w:tcBorders>
              <w:top w:val="single" w:color="auto" w:sz="4" w:space="0"/>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E-mail</w:t>
            </w:r>
          </w:p>
        </w:tc>
        <w:tc>
          <w:tcPr>
            <w:tcW w:w="4598" w:type="dxa"/>
            <w:gridSpan w:val="7"/>
            <w:tcBorders>
              <w:top w:val="nil"/>
              <w:left w:val="nil"/>
              <w:bottom w:val="single" w:color="auto" w:sz="4" w:space="0"/>
              <w:right w:val="single" w:color="000000" w:sz="4" w:space="0"/>
            </w:tcBorders>
            <w:noWrap w:val="0"/>
            <w:vAlign w:val="center"/>
          </w:tcPr>
          <w:p>
            <w:pPr>
              <w:widowControl/>
              <w:jc w:val="left"/>
              <w:rPr>
                <w:rFonts w:ascii="Times New Roman" w:hAnsi="Times New Roman" w:eastAsia="黑体" w:cs="Times New Roman"/>
                <w:color w:val="auto"/>
                <w:kern w:val="0"/>
                <w:szCs w:val="21"/>
              </w:rPr>
            </w:pP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注册时间</w:t>
            </w:r>
          </w:p>
        </w:tc>
        <w:tc>
          <w:tcPr>
            <w:tcW w:w="227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p>
        </w:tc>
        <w:tc>
          <w:tcPr>
            <w:tcW w:w="1981" w:type="dxa"/>
            <w:gridSpan w:val="3"/>
            <w:tcBorders>
              <w:top w:val="nil"/>
              <w:left w:val="nil"/>
              <w:bottom w:val="single" w:color="auto" w:sz="4" w:space="0"/>
              <w:right w:val="single" w:color="auto" w:sz="4" w:space="0"/>
            </w:tcBorders>
            <w:noWrap w:val="0"/>
            <w:vAlign w:val="center"/>
          </w:tcPr>
          <w:p>
            <w:pPr>
              <w:widowControl/>
              <w:jc w:val="distribute"/>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注册资本（万元）</w:t>
            </w:r>
          </w:p>
        </w:tc>
        <w:tc>
          <w:tcPr>
            <w:tcW w:w="2617"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p>
        </w:tc>
      </w:tr>
      <w:tr>
        <w:tblPrEx>
          <w:tblCellMar>
            <w:top w:w="0" w:type="dxa"/>
            <w:left w:w="108" w:type="dxa"/>
            <w:bottom w:w="0" w:type="dxa"/>
            <w:right w:w="108" w:type="dxa"/>
          </w:tblCellMar>
        </w:tblPrEx>
        <w:trPr>
          <w:cantSplit/>
          <w:trHeight w:val="529"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统一社会信用代码</w:t>
            </w:r>
          </w:p>
        </w:tc>
        <w:tc>
          <w:tcPr>
            <w:tcW w:w="6871"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color w:val="auto"/>
                <w:kern w:val="0"/>
                <w:szCs w:val="21"/>
              </w:rPr>
            </w:pPr>
          </w:p>
        </w:tc>
      </w:tr>
      <w:tr>
        <w:tblPrEx>
          <w:tblCellMar>
            <w:top w:w="0" w:type="dxa"/>
            <w:left w:w="108" w:type="dxa"/>
            <w:bottom w:w="0" w:type="dxa"/>
            <w:right w:w="108" w:type="dxa"/>
          </w:tblCellMar>
        </w:tblPrEx>
        <w:trPr>
          <w:cantSplit/>
          <w:trHeight w:val="484" w:hRule="atLeast"/>
        </w:trPr>
        <w:tc>
          <w:tcPr>
            <w:tcW w:w="4473"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rPr>
              <w:t>根据《中小企业划型标准规定》（工信部联企业〔2011〕300号），企业规模属于</w:t>
            </w:r>
          </w:p>
        </w:tc>
        <w:tc>
          <w:tcPr>
            <w:tcW w:w="4598" w:type="dxa"/>
            <w:gridSpan w:val="7"/>
            <w:tcBorders>
              <w:top w:val="nil"/>
              <w:left w:val="nil"/>
              <w:bottom w:val="single" w:color="auto" w:sz="4" w:space="0"/>
              <w:right w:val="single" w:color="000000" w:sz="4" w:space="0"/>
            </w:tcBorders>
            <w:noWrap w:val="0"/>
            <w:vAlign w:val="center"/>
          </w:tcPr>
          <w:p>
            <w:pPr>
              <w:widowControl/>
              <w:rPr>
                <w:rFonts w:ascii="Times New Roman" w:hAnsi="Times New Roman" w:eastAsia="楷体_GB2312" w:cs="Times New Roman"/>
                <w:color w:val="auto"/>
                <w:sz w:val="24"/>
              </w:rPr>
            </w:pPr>
            <w:r>
              <w:rPr>
                <w:rFonts w:ascii="Times New Roman" w:hAnsi="Times New Roman" w:eastAsia="宋体" w:cs="Times New Roman"/>
                <w:color w:val="auto"/>
                <w:szCs w:val="22"/>
              </w:rPr>
              <w:t>□大</w:t>
            </w:r>
            <w:r>
              <w:rPr>
                <w:rFonts w:ascii="Times New Roman" w:hAnsi="Times New Roman" w:eastAsia="宋体" w:cs="Times New Roman"/>
                <w:color w:val="auto"/>
              </w:rPr>
              <w:t xml:space="preserve">型    </w:t>
            </w:r>
            <w:r>
              <w:rPr>
                <w:rFonts w:ascii="Times New Roman" w:hAnsi="Times New Roman" w:eastAsia="楷体_GB2312" w:cs="Times New Roman"/>
                <w:color w:val="auto"/>
                <w:sz w:val="24"/>
              </w:rPr>
              <w:t>□</w:t>
            </w:r>
            <w:r>
              <w:rPr>
                <w:rFonts w:ascii="Times New Roman" w:hAnsi="Times New Roman" w:eastAsia="宋体" w:cs="Times New Roman"/>
                <w:color w:val="auto"/>
              </w:rPr>
              <w:t xml:space="preserve">中型      </w:t>
            </w: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小型     </w:t>
            </w:r>
            <w:r>
              <w:rPr>
                <w:rFonts w:ascii="Times New Roman" w:hAnsi="Times New Roman" w:eastAsia="楷体_GB2312" w:cs="Times New Roman"/>
                <w:color w:val="auto"/>
                <w:sz w:val="24"/>
              </w:rPr>
              <w:t>□</w:t>
            </w:r>
            <w:r>
              <w:rPr>
                <w:rFonts w:ascii="Times New Roman" w:hAnsi="Times New Roman" w:eastAsia="宋体" w:cs="Times New Roman"/>
                <w:color w:val="auto"/>
              </w:rPr>
              <w:t>微型</w:t>
            </w: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所属行业</w:t>
            </w:r>
            <w:r>
              <w:rPr>
                <w:rStyle w:val="12"/>
                <w:rFonts w:ascii="Times New Roman" w:hAnsi="Times New Roman" w:eastAsia="黑体" w:cs="Times New Roman"/>
                <w:color w:val="auto"/>
                <w:sz w:val="21"/>
                <w:szCs w:val="21"/>
              </w:rPr>
              <w:footnoteReference w:id="0"/>
            </w:r>
          </w:p>
        </w:tc>
        <w:tc>
          <w:tcPr>
            <w:tcW w:w="6871" w:type="dxa"/>
            <w:gridSpan w:val="12"/>
            <w:tcBorders>
              <w:top w:val="single" w:color="auto" w:sz="4" w:space="0"/>
              <w:left w:val="nil"/>
              <w:bottom w:val="single" w:color="auto" w:sz="4" w:space="0"/>
              <w:right w:val="single" w:color="000000" w:sz="4" w:space="0"/>
            </w:tcBorders>
            <w:noWrap w:val="0"/>
            <w:vAlign w:val="center"/>
          </w:tcPr>
          <w:p>
            <w:pPr>
              <w:widowControl/>
              <w:jc w:val="left"/>
              <w:rPr>
                <w:rFonts w:ascii="Times New Roman" w:hAnsi="Times New Roman" w:eastAsia="楷体_GB2312" w:cs="Times New Roman"/>
                <w:color w:val="auto"/>
                <w:sz w:val="24"/>
              </w:rPr>
            </w:pPr>
            <w:r>
              <w:rPr>
                <w:rFonts w:ascii="Times New Roman" w:hAnsi="Times New Roman" w:eastAsia="宋体" w:cs="Times New Roman"/>
                <w:color w:val="auto"/>
                <w:kern w:val="0"/>
                <w:szCs w:val="21"/>
              </w:rPr>
              <w:t>2位数代码及名称：</w:t>
            </w:r>
            <w:r>
              <w:rPr>
                <w:rFonts w:ascii="Times New Roman" w:hAnsi="Times New Roman" w:eastAsia="宋体" w:cs="Times New Roman"/>
                <w:color w:val="auto"/>
                <w:kern w:val="0"/>
                <w:szCs w:val="21"/>
                <w:u w:val="single"/>
              </w:rPr>
              <w:t xml:space="preserve">                       </w:t>
            </w: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具体细分领域</w:t>
            </w:r>
          </w:p>
        </w:tc>
        <w:tc>
          <w:tcPr>
            <w:tcW w:w="6871" w:type="dxa"/>
            <w:gridSpan w:val="12"/>
            <w:tcBorders>
              <w:top w:val="single" w:color="auto" w:sz="4" w:space="0"/>
              <w:left w:val="nil"/>
              <w:bottom w:val="single" w:color="auto" w:sz="4" w:space="0"/>
              <w:right w:val="single" w:color="000000" w:sz="4" w:space="0"/>
            </w:tcBorders>
            <w:noWrap w:val="0"/>
            <w:vAlign w:val="center"/>
          </w:tcPr>
          <w:p>
            <w:pPr>
              <w:widowControl/>
              <w:jc w:val="left"/>
              <w:rPr>
                <w:rFonts w:ascii="Times New Roman" w:hAnsi="Times New Roman" w:eastAsia="楷体_GB2312" w:cs="Times New Roman"/>
                <w:color w:val="auto"/>
                <w:sz w:val="24"/>
              </w:rPr>
            </w:pPr>
            <w:r>
              <w:rPr>
                <w:rFonts w:ascii="Times New Roman" w:hAnsi="Times New Roman" w:eastAsia="宋体" w:cs="Times New Roman"/>
                <w:color w:val="auto"/>
                <w:kern w:val="0"/>
                <w:szCs w:val="21"/>
              </w:rPr>
              <w:t>4位数代码及名称：</w:t>
            </w:r>
            <w:r>
              <w:rPr>
                <w:rFonts w:ascii="Times New Roman" w:hAnsi="Times New Roman" w:eastAsia="宋体" w:cs="Times New Roman"/>
                <w:color w:val="auto"/>
                <w:kern w:val="0"/>
                <w:szCs w:val="21"/>
                <w:u w:val="single"/>
              </w:rPr>
              <w:t xml:space="preserve">                       </w:t>
            </w:r>
          </w:p>
        </w:tc>
      </w:tr>
      <w:tr>
        <w:tblPrEx>
          <w:tblCellMar>
            <w:top w:w="0" w:type="dxa"/>
            <w:left w:w="108" w:type="dxa"/>
            <w:bottom w:w="0" w:type="dxa"/>
            <w:right w:w="108" w:type="dxa"/>
          </w:tblCellMar>
        </w:tblPrEx>
        <w:trPr>
          <w:cantSplit/>
          <w:trHeight w:val="48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企业类型</w:t>
            </w:r>
          </w:p>
        </w:tc>
        <w:tc>
          <w:tcPr>
            <w:tcW w:w="6871" w:type="dxa"/>
            <w:gridSpan w:val="12"/>
            <w:tcBorders>
              <w:top w:val="single" w:color="auto" w:sz="4" w:space="0"/>
              <w:left w:val="nil"/>
              <w:bottom w:val="single" w:color="auto" w:sz="4" w:space="0"/>
              <w:right w:val="single" w:color="000000"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sym w:font="Wingdings 2" w:char="00A3"/>
            </w:r>
            <w:r>
              <w:rPr>
                <w:rFonts w:ascii="Times New Roman" w:hAnsi="Times New Roman" w:eastAsia="黑体" w:cs="Times New Roman"/>
                <w:color w:val="auto"/>
                <w:kern w:val="0"/>
                <w:szCs w:val="21"/>
              </w:rPr>
              <w:t xml:space="preserve">国有       </w:t>
            </w:r>
            <w:r>
              <w:rPr>
                <w:rFonts w:ascii="Times New Roman" w:hAnsi="Times New Roman" w:eastAsia="黑体" w:cs="Times New Roman"/>
                <w:color w:val="auto"/>
                <w:kern w:val="0"/>
                <w:szCs w:val="21"/>
              </w:rPr>
              <w:sym w:font="Wingdings 2" w:char="00A3"/>
            </w:r>
            <w:r>
              <w:rPr>
                <w:rFonts w:ascii="Times New Roman" w:hAnsi="Times New Roman" w:eastAsia="黑体" w:cs="Times New Roman"/>
                <w:color w:val="auto"/>
                <w:kern w:val="0"/>
                <w:szCs w:val="21"/>
              </w:rPr>
              <w:t xml:space="preserve">合资      </w:t>
            </w:r>
            <w:r>
              <w:rPr>
                <w:rFonts w:ascii="Times New Roman" w:hAnsi="Times New Roman" w:eastAsia="黑体" w:cs="Times New Roman"/>
                <w:color w:val="auto"/>
                <w:kern w:val="0"/>
                <w:szCs w:val="21"/>
              </w:rPr>
              <w:sym w:font="Wingdings 2" w:char="00A3"/>
            </w:r>
            <w:r>
              <w:rPr>
                <w:rFonts w:ascii="Times New Roman" w:hAnsi="Times New Roman" w:eastAsia="黑体" w:cs="Times New Roman"/>
                <w:color w:val="auto"/>
                <w:kern w:val="0"/>
                <w:szCs w:val="21"/>
              </w:rPr>
              <w:t xml:space="preserve">民营     </w:t>
            </w:r>
            <w:r>
              <w:rPr>
                <w:rFonts w:ascii="Times New Roman" w:hAnsi="Times New Roman" w:eastAsia="黑体" w:cs="Times New Roman"/>
                <w:color w:val="auto"/>
                <w:kern w:val="0"/>
                <w:szCs w:val="21"/>
              </w:rPr>
              <w:sym w:font="Wingdings 2" w:char="00A3"/>
            </w:r>
            <w:r>
              <w:rPr>
                <w:rFonts w:ascii="Times New Roman" w:hAnsi="Times New Roman" w:eastAsia="黑体" w:cs="Times New Roman"/>
                <w:color w:val="auto"/>
                <w:kern w:val="0"/>
                <w:szCs w:val="21"/>
              </w:rPr>
              <w:t>外资</w:t>
            </w:r>
          </w:p>
        </w:tc>
      </w:tr>
      <w:tr>
        <w:tblPrEx>
          <w:tblCellMar>
            <w:top w:w="0" w:type="dxa"/>
            <w:left w:w="108" w:type="dxa"/>
            <w:bottom w:w="0" w:type="dxa"/>
            <w:right w:w="108" w:type="dxa"/>
          </w:tblCellMar>
        </w:tblPrEx>
        <w:trPr>
          <w:cantSplit/>
          <w:trHeight w:val="2697" w:hRule="atLeast"/>
        </w:trPr>
        <w:tc>
          <w:tcPr>
            <w:tcW w:w="4473" w:type="dxa"/>
            <w:gridSpan w:val="7"/>
            <w:tcBorders>
              <w:top w:val="single" w:color="auto" w:sz="4" w:space="0"/>
              <w:left w:val="single" w:color="auto" w:sz="4" w:space="0"/>
              <w:bottom w:val="single" w:color="auto" w:sz="4" w:space="0"/>
              <w:right w:val="single" w:color="auto" w:sz="4" w:space="0"/>
            </w:tcBorders>
            <w:noWrap w:val="0"/>
            <w:vAlign w:val="top"/>
          </w:tcPr>
          <w:p>
            <w:pPr>
              <w:widowControl/>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上市情况</w:t>
            </w:r>
          </w:p>
          <w:p>
            <w:pPr>
              <w:widowControl/>
              <w:ind w:firstLine="220" w:firstLineChars="100"/>
              <w:rPr>
                <w:rFonts w:ascii="Times New Roman" w:hAnsi="Times New Roman" w:eastAsia="宋体" w:cs="Times New Roman"/>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 xml:space="preserve">无上市计划         </w:t>
            </w:r>
          </w:p>
          <w:p>
            <w:pPr>
              <w:widowControl/>
              <w:ind w:firstLine="220" w:firstLineChars="100"/>
              <w:rPr>
                <w:rFonts w:ascii="Times New Roman" w:hAnsi="Times New Roman" w:eastAsia="宋体" w:cs="Times New Roman"/>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有上市计划</w:t>
            </w:r>
          </w:p>
          <w:p>
            <w:pPr>
              <w:widowControl/>
              <w:ind w:left="1318" w:leftChars="104" w:hanging="1100" w:hangingChars="500"/>
              <w:rPr>
                <w:rFonts w:ascii="Times New Roman" w:hAnsi="Times New Roman" w:eastAsia="宋体" w:cs="Times New Roman"/>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已上市 （</w:t>
            </w:r>
            <w:r>
              <w:rPr>
                <w:rFonts w:ascii="Times New Roman" w:hAnsi="Times New Roman" w:eastAsia="宋体" w:cs="Times New Roman"/>
                <w:color w:val="auto"/>
                <w:sz w:val="20"/>
                <w:szCs w:val="21"/>
                <w:u w:val="single"/>
              </w:rPr>
              <w:t xml:space="preserve">股票代码：       </w:t>
            </w:r>
            <w:r>
              <w:rPr>
                <w:rFonts w:ascii="Times New Roman" w:hAnsi="Times New Roman" w:eastAsia="宋体" w:cs="Times New Roman"/>
                <w:color w:val="auto"/>
                <w:sz w:val="20"/>
                <w:szCs w:val="21"/>
              </w:rPr>
              <w:t>）</w:t>
            </w:r>
          </w:p>
        </w:tc>
        <w:tc>
          <w:tcPr>
            <w:tcW w:w="4598" w:type="dxa"/>
            <w:gridSpan w:val="7"/>
            <w:tcBorders>
              <w:top w:val="single" w:color="auto" w:sz="4" w:space="0"/>
              <w:left w:val="nil"/>
              <w:bottom w:val="single" w:color="auto" w:sz="4" w:space="0"/>
              <w:right w:val="single" w:color="000000" w:sz="4" w:space="0"/>
            </w:tcBorders>
            <w:noWrap w:val="0"/>
            <w:vAlign w:val="top"/>
          </w:tcPr>
          <w:p>
            <w:pPr>
              <w:widowControl/>
              <w:rPr>
                <w:rFonts w:ascii="Times New Roman" w:hAnsi="Times New Roman" w:eastAsia="宋体" w:cs="Times New Roman"/>
                <w:color w:val="auto"/>
                <w:kern w:val="0"/>
                <w:szCs w:val="21"/>
              </w:rPr>
            </w:pPr>
            <w:r>
              <w:rPr>
                <w:rFonts w:ascii="Times New Roman" w:hAnsi="Times New Roman" w:eastAsia="宋体" w:cs="Times New Roman"/>
                <w:color w:val="auto"/>
                <w:szCs w:val="21"/>
              </w:rPr>
              <w:t>上市计划（</w:t>
            </w:r>
            <w:r>
              <w:rPr>
                <w:rFonts w:ascii="Times New Roman" w:hAnsi="Times New Roman" w:eastAsia="宋体" w:cs="Times New Roman"/>
                <w:color w:val="auto"/>
                <w:kern w:val="0"/>
                <w:szCs w:val="21"/>
              </w:rPr>
              <w:t>如有，请填写）</w:t>
            </w:r>
          </w:p>
          <w:p>
            <w:pPr>
              <w:widowControl/>
              <w:rPr>
                <w:rFonts w:ascii="Times New Roman" w:hAnsi="Times New Roman" w:eastAsia="宋体" w:cs="Times New Roman"/>
                <w:color w:val="auto"/>
                <w:sz w:val="20"/>
                <w:szCs w:val="21"/>
              </w:rPr>
            </w:pPr>
            <w:r>
              <w:rPr>
                <w:rFonts w:ascii="Times New Roman" w:hAnsi="Times New Roman" w:eastAsia="宋体" w:cs="Times New Roman"/>
                <w:color w:val="auto"/>
                <w:sz w:val="20"/>
                <w:szCs w:val="21"/>
              </w:rPr>
              <w:t>1.上市进程：□ 未进行上市前股改</w:t>
            </w:r>
          </w:p>
          <w:p>
            <w:pPr>
              <w:widowControl/>
              <w:ind w:firstLine="1200" w:firstLineChars="600"/>
              <w:rPr>
                <w:rFonts w:ascii="Times New Roman" w:hAnsi="Times New Roman" w:eastAsia="宋体" w:cs="Times New Roman"/>
                <w:color w:val="auto"/>
                <w:sz w:val="20"/>
                <w:szCs w:val="21"/>
              </w:rPr>
            </w:pPr>
            <w:r>
              <w:rPr>
                <w:rFonts w:ascii="Times New Roman" w:hAnsi="Times New Roman" w:eastAsia="宋体" w:cs="Times New Roman"/>
                <w:color w:val="auto"/>
                <w:sz w:val="20"/>
                <w:szCs w:val="21"/>
              </w:rPr>
              <w:t>□ 已完成上市前股改</w:t>
            </w:r>
          </w:p>
          <w:p>
            <w:pPr>
              <w:widowControl/>
              <w:ind w:firstLine="1200" w:firstLineChars="600"/>
              <w:rPr>
                <w:rFonts w:ascii="Times New Roman" w:hAnsi="Times New Roman" w:eastAsia="宋体" w:cs="Times New Roman"/>
                <w:color w:val="auto"/>
                <w:sz w:val="20"/>
                <w:szCs w:val="21"/>
              </w:rPr>
            </w:pPr>
            <w:r>
              <w:rPr>
                <w:rFonts w:ascii="Times New Roman" w:hAnsi="Times New Roman" w:eastAsia="宋体" w:cs="Times New Roman"/>
                <w:color w:val="auto"/>
                <w:sz w:val="20"/>
                <w:szCs w:val="21"/>
              </w:rPr>
              <w:t>□ 已提交上市申请</w:t>
            </w:r>
          </w:p>
          <w:p>
            <w:pPr>
              <w:widowControl/>
              <w:rPr>
                <w:rFonts w:ascii="Times New Roman" w:hAnsi="Times New Roman" w:eastAsia="宋体" w:cs="Times New Roman"/>
                <w:color w:val="auto"/>
                <w:sz w:val="20"/>
                <w:szCs w:val="21"/>
              </w:rPr>
            </w:pPr>
            <w:r>
              <w:rPr>
                <w:rFonts w:ascii="Times New Roman" w:hAnsi="Times New Roman" w:eastAsia="宋体" w:cs="Times New Roman"/>
                <w:color w:val="auto"/>
                <w:sz w:val="20"/>
                <w:szCs w:val="21"/>
              </w:rPr>
              <w:t>2.拟上市地：</w:t>
            </w:r>
          </w:p>
          <w:p>
            <w:pPr>
              <w:widowControl/>
              <w:ind w:firstLine="220" w:firstLineChars="100"/>
              <w:rPr>
                <w:rFonts w:ascii="Times New Roman" w:hAnsi="Times New Roman" w:eastAsia="宋体" w:cs="Times New Roman"/>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 xml:space="preserve">上交所 主  板     </w:t>
            </w: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上交所 科创板</w:t>
            </w:r>
          </w:p>
          <w:p>
            <w:pPr>
              <w:widowControl/>
              <w:ind w:firstLine="220" w:firstLineChars="100"/>
              <w:rPr>
                <w:rFonts w:ascii="Times New Roman" w:hAnsi="Times New Roman" w:eastAsia="宋体" w:cs="Times New Roman"/>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 xml:space="preserve">深交所 主  板     </w:t>
            </w: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深交所 创业板</w:t>
            </w:r>
          </w:p>
          <w:p>
            <w:pPr>
              <w:widowControl/>
              <w:ind w:firstLine="220" w:firstLineChars="100"/>
              <w:rPr>
                <w:rFonts w:ascii="Times New Roman" w:hAnsi="Times New Roman" w:eastAsia="宋体" w:cs="Times New Roman"/>
                <w:b/>
                <w:bCs/>
                <w:i/>
                <w:iCs/>
                <w:color w:val="auto"/>
                <w:sz w:val="20"/>
                <w:szCs w:val="21"/>
              </w:rPr>
            </w:pP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 xml:space="preserve">北交所            </w:t>
            </w:r>
            <w:r>
              <w:rPr>
                <w:rFonts w:ascii="Times New Roman" w:hAnsi="Times New Roman" w:eastAsia="楷体_GB2312" w:cs="Times New Roman"/>
                <w:color w:val="auto"/>
                <w:sz w:val="22"/>
                <w:szCs w:val="22"/>
              </w:rPr>
              <w:t>□</w:t>
            </w:r>
            <w:r>
              <w:rPr>
                <w:rFonts w:ascii="Times New Roman" w:hAnsi="Times New Roman" w:eastAsia="宋体" w:cs="Times New Roman"/>
                <w:color w:val="auto"/>
                <w:sz w:val="20"/>
                <w:szCs w:val="21"/>
              </w:rPr>
              <w:t>境外</w:t>
            </w:r>
            <w:r>
              <w:rPr>
                <w:rFonts w:ascii="Times New Roman" w:hAnsi="Times New Roman" w:eastAsia="宋体" w:cs="Times New Roman"/>
                <w:color w:val="auto"/>
                <w:sz w:val="20"/>
                <w:szCs w:val="21"/>
                <w:u w:val="single"/>
              </w:rPr>
              <w:t xml:space="preserve">       </w:t>
            </w:r>
          </w:p>
        </w:tc>
      </w:tr>
      <w:tr>
        <w:tblPrEx>
          <w:tblCellMar>
            <w:top w:w="0" w:type="dxa"/>
            <w:left w:w="108" w:type="dxa"/>
            <w:bottom w:w="0" w:type="dxa"/>
            <w:right w:w="108" w:type="dxa"/>
          </w:tblCellMar>
        </w:tblPrEx>
        <w:trPr>
          <w:cantSplit/>
          <w:trHeight w:val="530" w:hRule="atLeast"/>
        </w:trPr>
        <w:tc>
          <w:tcPr>
            <w:tcW w:w="9071" w:type="dxa"/>
            <w:gridSpan w:val="14"/>
            <w:tcBorders>
              <w:top w:val="single" w:color="auto" w:sz="4" w:space="0"/>
              <w:left w:val="single" w:color="auto" w:sz="4" w:space="0"/>
              <w:bottom w:val="single" w:color="auto" w:sz="4" w:space="0"/>
              <w:right w:val="single" w:color="000000" w:sz="4" w:space="0"/>
            </w:tcBorders>
            <w:noWrap w:val="0"/>
            <w:vAlign w:val="center"/>
          </w:tcPr>
          <w:p>
            <w:pPr>
              <w:widowControl/>
              <w:ind w:firstLine="241" w:firstLineChars="100"/>
              <w:jc w:val="center"/>
              <w:rPr>
                <w:rFonts w:ascii="Times New Roman" w:hAnsi="Times New Roman" w:eastAsia="宋体" w:cs="Times New Roman"/>
                <w:color w:val="auto"/>
                <w:sz w:val="22"/>
                <w:szCs w:val="22"/>
              </w:rPr>
            </w:pPr>
            <w:r>
              <w:rPr>
                <w:rFonts w:ascii="Times New Roman" w:hAnsi="Times New Roman" w:eastAsia="宋体" w:cs="Times New Roman"/>
                <w:b/>
                <w:color w:val="auto"/>
                <w:sz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2805" w:type="dxa"/>
            <w:gridSpan w:val="5"/>
            <w:noWrap w:val="0"/>
            <w:vAlign w:val="center"/>
          </w:tcPr>
          <w:p>
            <w:pPr>
              <w:jc w:val="left"/>
              <w:rPr>
                <w:rFonts w:ascii="Times New Roman" w:hAnsi="Times New Roman" w:eastAsia="黑体" w:cs="Times New Roman"/>
                <w:color w:val="auto"/>
                <w:szCs w:val="21"/>
              </w:rPr>
            </w:pPr>
            <w:r>
              <w:rPr>
                <w:rFonts w:ascii="Times New Roman" w:hAnsi="Times New Roman" w:eastAsia="黑体" w:cs="Times New Roman"/>
                <w:color w:val="auto"/>
                <w:szCs w:val="21"/>
              </w:rPr>
              <w:t>主导产品名称（中文）</w:t>
            </w:r>
          </w:p>
        </w:tc>
        <w:tc>
          <w:tcPr>
            <w:tcW w:w="2848" w:type="dxa"/>
            <w:gridSpan w:val="4"/>
            <w:noWrap w:val="0"/>
            <w:vAlign w:val="center"/>
          </w:tcPr>
          <w:p>
            <w:pPr>
              <w:jc w:val="left"/>
              <w:rPr>
                <w:rFonts w:ascii="Times New Roman" w:hAnsi="Times New Roman" w:eastAsia="宋体" w:cs="Times New Roman"/>
                <w:color w:val="auto"/>
                <w:szCs w:val="22"/>
                <w:u w:val="single"/>
              </w:rPr>
            </w:pPr>
          </w:p>
        </w:tc>
        <w:tc>
          <w:tcPr>
            <w:tcW w:w="1838" w:type="dxa"/>
            <w:gridSpan w:val="3"/>
            <w:noWrap w:val="0"/>
            <w:vAlign w:val="center"/>
          </w:tcPr>
          <w:p>
            <w:pPr>
              <w:jc w:val="left"/>
              <w:rPr>
                <w:rFonts w:ascii="Times New Roman" w:hAnsi="Times New Roman" w:eastAsia="宋体" w:cs="Times New Roman"/>
                <w:color w:val="auto"/>
                <w:szCs w:val="22"/>
                <w:u w:val="single"/>
              </w:rPr>
            </w:pPr>
            <w:r>
              <w:rPr>
                <w:rFonts w:ascii="Times New Roman" w:hAnsi="Times New Roman" w:eastAsia="黑体" w:cs="Times New Roman"/>
                <w:color w:val="auto"/>
                <w:szCs w:val="21"/>
              </w:rPr>
              <w:t>从事该产品领域的时间（单位：年）</w:t>
            </w:r>
          </w:p>
        </w:tc>
        <w:tc>
          <w:tcPr>
            <w:tcW w:w="1580" w:type="dxa"/>
            <w:gridSpan w:val="2"/>
            <w:noWrap w:val="0"/>
            <w:vAlign w:val="center"/>
          </w:tcPr>
          <w:p>
            <w:pPr>
              <w:rPr>
                <w:rFonts w:ascii="Times New Roman" w:hAnsi="Times New Roman" w:eastAsia="宋体" w:cs="Times New Roman"/>
                <w:color w:val="auto"/>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805" w:type="dxa"/>
            <w:gridSpan w:val="5"/>
            <w:noWrap w:val="0"/>
            <w:vAlign w:val="center"/>
          </w:tcPr>
          <w:p>
            <w:pPr>
              <w:jc w:val="left"/>
              <w:rPr>
                <w:rFonts w:ascii="Times New Roman" w:hAnsi="Times New Roman" w:eastAsia="黑体" w:cs="Times New Roman"/>
                <w:color w:val="auto"/>
                <w:szCs w:val="21"/>
              </w:rPr>
            </w:pPr>
            <w:r>
              <w:rPr>
                <w:rFonts w:ascii="Times New Roman" w:hAnsi="Times New Roman" w:eastAsia="黑体" w:cs="Times New Roman"/>
                <w:color w:val="auto"/>
                <w:szCs w:val="21"/>
              </w:rPr>
              <w:t>主导产品类别</w:t>
            </w:r>
            <w:r>
              <w:rPr>
                <w:rStyle w:val="12"/>
                <w:rFonts w:ascii="Times New Roman" w:hAnsi="Times New Roman" w:eastAsia="黑体" w:cs="Times New Roman"/>
                <w:color w:val="auto"/>
                <w:szCs w:val="21"/>
                <w:lang w:eastAsia="zh-CN"/>
              </w:rPr>
              <w:footnoteReference w:id="1"/>
            </w:r>
          </w:p>
        </w:tc>
        <w:tc>
          <w:tcPr>
            <w:tcW w:w="6266" w:type="dxa"/>
            <w:gridSpan w:val="9"/>
            <w:noWrap w:val="0"/>
            <w:vAlign w:val="center"/>
          </w:tcPr>
          <w:p>
            <w:pPr>
              <w:rPr>
                <w:rFonts w:ascii="Times New Roman" w:hAnsi="Times New Roman" w:eastAsia="宋体" w:cs="Times New Roman"/>
                <w:color w:val="auto"/>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2805" w:type="dxa"/>
            <w:gridSpan w:val="5"/>
            <w:noWrap w:val="0"/>
            <w:vAlign w:val="center"/>
          </w:tcPr>
          <w:p>
            <w:pPr>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行业领军企业</w:t>
            </w:r>
          </w:p>
          <w:p>
            <w:pPr>
              <w:jc w:val="left"/>
              <w:rPr>
                <w:rFonts w:ascii="Times New Roman" w:hAnsi="Times New Roman" w:eastAsia="宋体" w:cs="Times New Roman"/>
                <w:color w:val="auto"/>
              </w:rPr>
            </w:pPr>
            <w:r>
              <w:rPr>
                <w:rFonts w:ascii="Times New Roman" w:hAnsi="Times New Roman" w:eastAsia="黑体" w:cs="Times New Roman"/>
                <w:color w:val="auto"/>
                <w:kern w:val="0"/>
                <w:szCs w:val="21"/>
              </w:rPr>
              <w:t>（3个以内）</w:t>
            </w:r>
          </w:p>
        </w:tc>
        <w:tc>
          <w:tcPr>
            <w:tcW w:w="6266" w:type="dxa"/>
            <w:gridSpan w:val="9"/>
            <w:noWrap w:val="0"/>
            <w:vAlign w:val="center"/>
          </w:tcPr>
          <w:p>
            <w:pPr>
              <w:spacing w:line="360" w:lineRule="auto"/>
              <w:rPr>
                <w:rFonts w:ascii="Times New Roman" w:hAnsi="Times New Roman" w:eastAsia="宋体" w:cs="Times New Roman"/>
                <w:color w:val="auto"/>
                <w:szCs w:val="21"/>
              </w:rPr>
            </w:pPr>
            <w:r>
              <w:rPr>
                <w:rFonts w:ascii="Times New Roman" w:hAnsi="Times New Roman" w:eastAsia="宋体" w:cs="Times New Roman"/>
                <w:color w:val="auto"/>
                <w:szCs w:val="21"/>
              </w:rPr>
              <w:t xml:space="preserve">1.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2.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p>
          <w:p>
            <w:pPr>
              <w:spacing w:line="360" w:lineRule="auto"/>
              <w:rPr>
                <w:rFonts w:ascii="Times New Roman" w:hAnsi="Times New Roman" w:eastAsia="宋体" w:cs="Times New Roman"/>
                <w:color w:val="auto"/>
                <w:szCs w:val="22"/>
                <w:u w:val="single"/>
              </w:rPr>
            </w:pPr>
            <w:r>
              <w:rPr>
                <w:rFonts w:ascii="Times New Roman" w:hAnsi="Times New Roman" w:eastAsia="宋体" w:cs="Times New Roman"/>
                <w:color w:val="auto"/>
                <w:szCs w:val="21"/>
              </w:rPr>
              <w:t xml:space="preserve">3. </w:t>
            </w:r>
            <w:r>
              <w:rPr>
                <w:rFonts w:ascii="Times New Roman" w:hAnsi="Times New Roman" w:eastAsia="宋体" w:cs="Times New Roman"/>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71" w:type="dxa"/>
            <w:gridSpan w:val="14"/>
            <w:noWrap w:val="0"/>
            <w:vAlign w:val="center"/>
          </w:tcPr>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760" w:type="dxa"/>
            <w:gridSpan w:val="4"/>
            <w:noWrap w:val="0"/>
            <w:vAlign w:val="center"/>
          </w:tcPr>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重要指标</w:t>
            </w:r>
          </w:p>
        </w:tc>
        <w:tc>
          <w:tcPr>
            <w:tcW w:w="2031" w:type="dxa"/>
            <w:gridSpan w:val="4"/>
            <w:noWrap w:val="0"/>
            <w:vAlign w:val="center"/>
          </w:tcPr>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2020年</w:t>
            </w:r>
          </w:p>
        </w:tc>
        <w:tc>
          <w:tcPr>
            <w:tcW w:w="1828" w:type="dxa"/>
            <w:gridSpan w:val="3"/>
            <w:noWrap w:val="0"/>
            <w:vAlign w:val="center"/>
          </w:tcPr>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2021年</w:t>
            </w:r>
          </w:p>
        </w:tc>
        <w:tc>
          <w:tcPr>
            <w:tcW w:w="2452" w:type="dxa"/>
            <w:gridSpan w:val="3"/>
            <w:noWrap w:val="0"/>
            <w:vAlign w:val="center"/>
          </w:tcPr>
          <w:p>
            <w:pPr>
              <w:jc w:val="center"/>
              <w:rPr>
                <w:rFonts w:ascii="Times New Roman" w:hAnsi="Times New Roman" w:eastAsia="黑体" w:cs="Times New Roman"/>
                <w:color w:val="auto"/>
                <w:szCs w:val="21"/>
              </w:rPr>
            </w:pPr>
            <w:r>
              <w:rPr>
                <w:rFonts w:ascii="Times New Roman" w:hAnsi="Times New Roman" w:eastAsia="黑体" w:cs="Times New Roman"/>
                <w:color w:val="auto"/>
                <w:szCs w:val="21"/>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全职员工数量</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其中：研发人员数量</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rPr>
              <w:t>研发人员占全部职工比重</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营业收入</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其中：主营业务收入</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主营业务收入总额占营业收入总额比重</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主营业务收入增长率</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jc w:val="left"/>
              <w:rPr>
                <w:rFonts w:ascii="Times New Roman" w:hAnsi="Times New Roman" w:eastAsia="黑体" w:cs="Times New Roman"/>
                <w:color w:val="auto"/>
                <w:szCs w:val="22"/>
              </w:rPr>
            </w:pPr>
            <w:r>
              <w:rPr>
                <w:rFonts w:ascii="Times New Roman" w:hAnsi="Times New Roman" w:eastAsia="黑体" w:cs="Times New Roman"/>
                <w:color w:val="auto"/>
              </w:rPr>
              <w:t>研发费用总额</w:t>
            </w:r>
          </w:p>
        </w:tc>
        <w:tc>
          <w:tcPr>
            <w:tcW w:w="2031" w:type="dxa"/>
            <w:gridSpan w:val="4"/>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jc w:val="left"/>
              <w:rPr>
                <w:rFonts w:ascii="Times New Roman" w:hAnsi="Times New Roman" w:eastAsia="黑体" w:cs="Times New Roman"/>
                <w:color w:val="auto"/>
                <w:szCs w:val="22"/>
              </w:rPr>
            </w:pPr>
            <w:r>
              <w:rPr>
                <w:rFonts w:ascii="Times New Roman" w:hAnsi="Times New Roman" w:eastAsia="黑体" w:cs="Times New Roman"/>
                <w:color w:val="auto"/>
              </w:rPr>
              <w:t>研发费用总额占营业收入总额比重</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净利润总额</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净利润率</w:t>
            </w:r>
          </w:p>
        </w:tc>
        <w:tc>
          <w:tcPr>
            <w:tcW w:w="2031" w:type="dxa"/>
            <w:gridSpan w:val="4"/>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szCs w:val="22"/>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净利润增长率</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kern w:val="0"/>
                <w:szCs w:val="21"/>
              </w:rPr>
              <w:t>资产总额</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资产负债率</w:t>
            </w:r>
          </w:p>
        </w:tc>
        <w:tc>
          <w:tcPr>
            <w:tcW w:w="2031" w:type="dxa"/>
            <w:gridSpan w:val="4"/>
            <w:noWrap w:val="0"/>
            <w:vAlign w:val="center"/>
          </w:tcPr>
          <w:p>
            <w:pPr>
              <w:jc w:val="center"/>
              <w:rPr>
                <w:rFonts w:ascii="Times New Roman" w:hAnsi="Times New Roman" w:eastAsia="宋体" w:cs="Times New Roman"/>
                <w:color w:val="auto"/>
                <w:szCs w:val="21"/>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kern w:val="0"/>
                <w:szCs w:val="21"/>
              </w:rPr>
            </w:pPr>
            <w:r>
              <w:rPr>
                <w:rFonts w:ascii="Times New Roman" w:hAnsi="Times New Roman" w:eastAsia="黑体" w:cs="Times New Roman"/>
                <w:color w:val="auto"/>
                <w:szCs w:val="21"/>
              </w:rPr>
              <w:t>上缴税金</w:t>
            </w:r>
          </w:p>
        </w:tc>
        <w:tc>
          <w:tcPr>
            <w:tcW w:w="2031" w:type="dxa"/>
            <w:gridSpan w:val="4"/>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宋体" w:cs="Times New Roman"/>
                <w:color w:val="auto"/>
                <w:u w:val="single"/>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760" w:type="dxa"/>
            <w:gridSpan w:val="4"/>
            <w:noWrap w:val="0"/>
            <w:vAlign w:val="center"/>
          </w:tcPr>
          <w:p>
            <w:pPr>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股权融资额</w:t>
            </w:r>
          </w:p>
        </w:tc>
        <w:tc>
          <w:tcPr>
            <w:tcW w:w="2031" w:type="dxa"/>
            <w:gridSpan w:val="4"/>
            <w:noWrap w:val="0"/>
            <w:vAlign w:val="center"/>
          </w:tcPr>
          <w:p>
            <w:pPr>
              <w:jc w:val="center"/>
              <w:rPr>
                <w:rFonts w:ascii="Times New Roman" w:hAnsi="Times New Roman" w:eastAsia="宋体" w:cs="Times New Roman"/>
                <w:color w:val="auto"/>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1828" w:type="dxa"/>
            <w:gridSpan w:val="3"/>
            <w:noWrap w:val="0"/>
            <w:vAlign w:val="center"/>
          </w:tcPr>
          <w:p>
            <w:pPr>
              <w:jc w:val="center"/>
              <w:rPr>
                <w:rFonts w:ascii="Times New Roman" w:hAnsi="Times New Roman" w:eastAsia="楷体_GB2312" w:cs="Times New Roman"/>
                <w:color w:val="auto"/>
                <w:sz w:val="24"/>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c>
          <w:tcPr>
            <w:tcW w:w="2452" w:type="dxa"/>
            <w:gridSpan w:val="3"/>
            <w:noWrap w:val="0"/>
            <w:vAlign w:val="center"/>
          </w:tcPr>
          <w:p>
            <w:pPr>
              <w:jc w:val="center"/>
              <w:rPr>
                <w:rFonts w:ascii="Times New Roman" w:hAnsi="Times New Roman" w:eastAsia="楷体_GB2312" w:cs="Times New Roman"/>
                <w:color w:val="auto"/>
                <w:sz w:val="24"/>
              </w:rPr>
            </w:pPr>
            <w:r>
              <w:rPr>
                <w:rFonts w:ascii="Times New Roman" w:hAnsi="Times New Roman" w:eastAsia="宋体" w:cs="Times New Roman"/>
                <w:color w:val="auto"/>
                <w:u w:val="single"/>
              </w:rPr>
              <w:t xml:space="preserve">           </w:t>
            </w:r>
            <w:r>
              <w:rPr>
                <w:rFonts w:ascii="Times New Roman" w:hAnsi="Times New Roman" w:eastAsia="宋体" w:cs="Times New Roman"/>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71" w:type="dxa"/>
            <w:gridSpan w:val="14"/>
            <w:noWrap w:val="0"/>
            <w:vAlign w:val="center"/>
          </w:tcPr>
          <w:p>
            <w:pPr>
              <w:spacing w:line="400" w:lineRule="exact"/>
              <w:jc w:val="center"/>
              <w:rPr>
                <w:rFonts w:ascii="Times New Roman" w:hAnsi="Times New Roman" w:eastAsia="宋体" w:cs="Times New Roman"/>
                <w:b/>
                <w:color w:val="auto"/>
                <w:szCs w:val="21"/>
              </w:rPr>
            </w:pPr>
            <w:r>
              <w:rPr>
                <w:rFonts w:ascii="Times New Roman" w:hAnsi="Times New Roman" w:eastAsia="宋体" w:cs="Times New Roman"/>
                <w:b/>
                <w:color w:val="auto"/>
                <w:sz w:val="24"/>
              </w:rPr>
              <w:t>四、专业化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5" w:type="dxa"/>
            <w:gridSpan w:val="5"/>
            <w:noWrap w:val="0"/>
            <w:vAlign w:val="center"/>
          </w:tcPr>
          <w:p>
            <w:pPr>
              <w:rPr>
                <w:rFonts w:ascii="Times New Roman" w:hAnsi="Times New Roman" w:eastAsia="黑体" w:cs="Times New Roman"/>
                <w:color w:val="auto"/>
                <w:szCs w:val="21"/>
              </w:rPr>
            </w:pPr>
            <w:r>
              <w:rPr>
                <w:rFonts w:ascii="Times New Roman" w:hAnsi="Times New Roman" w:eastAsia="黑体" w:cs="Times New Roman"/>
                <w:color w:val="auto"/>
                <w:szCs w:val="21"/>
              </w:rPr>
              <w:t>近2年主营业务收入平均增长率</w:t>
            </w:r>
          </w:p>
        </w:tc>
        <w:tc>
          <w:tcPr>
            <w:tcW w:w="6266" w:type="dxa"/>
            <w:gridSpan w:val="9"/>
            <w:noWrap w:val="0"/>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5" w:type="dxa"/>
            <w:gridSpan w:val="5"/>
            <w:noWrap w:val="0"/>
            <w:vAlign w:val="center"/>
          </w:tcPr>
          <w:p>
            <w:pPr>
              <w:widowControl/>
              <w:rPr>
                <w:rFonts w:ascii="Times New Roman" w:hAnsi="Times New Roman" w:eastAsia="黑体" w:cs="Times New Roman"/>
                <w:color w:val="auto"/>
                <w:szCs w:val="21"/>
              </w:rPr>
            </w:pPr>
            <w:r>
              <w:rPr>
                <w:rFonts w:ascii="Times New Roman" w:hAnsi="Times New Roman" w:eastAsia="黑体" w:cs="Times New Roman"/>
                <w:color w:val="auto"/>
                <w:kern w:val="0"/>
                <w:szCs w:val="21"/>
              </w:rPr>
              <w:t>主导产品是否在产业链关键环节及关键领域“补短板”“锻长板”“填空白”取得实际成效</w:t>
            </w:r>
          </w:p>
        </w:tc>
        <w:tc>
          <w:tcPr>
            <w:tcW w:w="6266" w:type="dxa"/>
            <w:gridSpan w:val="9"/>
            <w:noWrap w:val="0"/>
            <w:vAlign w:val="top"/>
          </w:tcPr>
          <w:p>
            <w:pPr>
              <w:widowControl/>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是  如是，请填写</w:t>
            </w:r>
          </w:p>
          <w:p>
            <w:pPr>
              <w:widowControl/>
              <w:rPr>
                <w:rFonts w:ascii="Times New Roman" w:hAnsi="Times New Roman" w:eastAsia="宋体" w:cs="Times New Roman"/>
                <w:color w:val="auto"/>
                <w:szCs w:val="22"/>
                <w:u w:val="single"/>
              </w:rPr>
            </w:pPr>
            <w:r>
              <w:rPr>
                <w:rFonts w:ascii="Times New Roman" w:hAnsi="Times New Roman" w:eastAsia="宋体" w:cs="Times New Roman"/>
                <w:color w:val="auto"/>
                <w:szCs w:val="22"/>
              </w:rPr>
              <w:t xml:space="preserve">“补短板”或“锻长板”的产品名称： </w:t>
            </w:r>
            <w:r>
              <w:rPr>
                <w:rFonts w:ascii="Times New Roman" w:hAnsi="Times New Roman" w:eastAsia="宋体" w:cs="Times New Roman"/>
                <w:color w:val="auto"/>
                <w:szCs w:val="22"/>
                <w:u w:val="single"/>
              </w:rPr>
              <w:t xml:space="preserve">                                 </w:t>
            </w:r>
          </w:p>
          <w:p>
            <w:pPr>
              <w:widowControl/>
              <w:rPr>
                <w:rFonts w:ascii="Times New Roman" w:hAnsi="Times New Roman" w:eastAsia="宋体" w:cs="Times New Roman"/>
                <w:color w:val="auto"/>
                <w:szCs w:val="22"/>
              </w:rPr>
            </w:pPr>
            <w:r>
              <w:rPr>
                <w:rFonts w:ascii="Times New Roman" w:hAnsi="Times New Roman" w:eastAsia="宋体" w:cs="Times New Roman"/>
                <w:color w:val="auto"/>
                <w:szCs w:val="22"/>
              </w:rPr>
              <w:t>或填补国内（国际）空白的领域：</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                                   </w:t>
            </w:r>
          </w:p>
          <w:p>
            <w:pPr>
              <w:widowControl/>
              <w:rPr>
                <w:rFonts w:ascii="Times New Roman" w:hAnsi="Times New Roman" w:eastAsia="宋体" w:cs="Times New Roman"/>
                <w:color w:val="auto"/>
                <w:szCs w:val="22"/>
              </w:rPr>
            </w:pPr>
            <w:r>
              <w:rPr>
                <w:rFonts w:ascii="Times New Roman" w:hAnsi="Times New Roman" w:eastAsia="宋体" w:cs="Times New Roman"/>
                <w:color w:val="auto"/>
                <w:szCs w:val="22"/>
              </w:rPr>
              <w:t>或达到国内领先、国际先进水平的产品名称：</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                         </w:t>
            </w:r>
          </w:p>
          <w:p>
            <w:pPr>
              <w:widowControl/>
              <w:rPr>
                <w:rFonts w:ascii="Times New Roman" w:hAnsi="Times New Roman" w:eastAsia="宋体" w:cs="Times New Roman"/>
                <w:color w:val="auto"/>
                <w:szCs w:val="22"/>
              </w:rPr>
            </w:pPr>
            <w:r>
              <w:rPr>
                <w:rFonts w:ascii="Times New Roman" w:hAnsi="Times New Roman" w:eastAsia="宋体" w:cs="Times New Roman"/>
                <w:color w:val="auto"/>
                <w:szCs w:val="22"/>
              </w:rPr>
              <w:t>说明（细分领域产品、技术先进性说明，50字以内）：</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                                 </w:t>
            </w:r>
          </w:p>
          <w:p>
            <w:pPr>
              <w:widowControl/>
              <w:rPr>
                <w:rFonts w:ascii="Times New Roman" w:hAnsi="Times New Roman" w:eastAsia="宋体" w:cs="Times New Roman"/>
                <w:color w:val="auto"/>
                <w:szCs w:val="22"/>
                <w:u w:val="single"/>
              </w:rPr>
            </w:pPr>
            <w:r>
              <w:rPr>
                <w:rFonts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5" w:type="dxa"/>
            <w:gridSpan w:val="5"/>
            <w:noWrap w:val="0"/>
            <w:vAlign w:val="center"/>
          </w:tcPr>
          <w:p>
            <w:pPr>
              <w:widowControl/>
              <w:rPr>
                <w:rFonts w:ascii="Times New Roman" w:hAnsi="Times New Roman" w:eastAsia="黑体" w:cs="Times New Roman"/>
                <w:color w:val="auto"/>
                <w:szCs w:val="21"/>
              </w:rPr>
            </w:pPr>
            <w:r>
              <w:rPr>
                <w:rFonts w:ascii="Times New Roman" w:hAnsi="Times New Roman" w:eastAsia="黑体" w:cs="Times New Roman"/>
                <w:color w:val="auto"/>
                <w:kern w:val="0"/>
                <w:szCs w:val="21"/>
              </w:rPr>
              <w:t>主导产品是否属于工业“六基”领域</w:t>
            </w:r>
          </w:p>
        </w:tc>
        <w:tc>
          <w:tcPr>
            <w:tcW w:w="6266" w:type="dxa"/>
            <w:gridSpan w:val="9"/>
            <w:noWrap w:val="0"/>
            <w:vAlign w:val="center"/>
          </w:tcPr>
          <w:p>
            <w:pPr>
              <w:widowControl/>
              <w:spacing w:line="400" w:lineRule="exact"/>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sym w:font="Wingdings 2" w:char="00A3"/>
            </w:r>
            <w:r>
              <w:rPr>
                <w:rFonts w:ascii="Times New Roman" w:hAnsi="Times New Roman" w:eastAsia="宋体" w:cs="Times New Roman"/>
                <w:color w:val="auto"/>
                <w:szCs w:val="22"/>
              </w:rPr>
              <w:t>是  如是，请打勾</w:t>
            </w:r>
          </w:p>
          <w:p>
            <w:pPr>
              <w:widowControl/>
              <w:rPr>
                <w:rFonts w:ascii="Times New Roman" w:hAnsi="Times New Roman" w:eastAsia="宋体" w:cs="Times New Roman"/>
                <w:color w:val="auto"/>
                <w:szCs w:val="22"/>
              </w:rPr>
            </w:pPr>
            <w:r>
              <w:rPr>
                <w:rFonts w:ascii="Times New Roman" w:hAnsi="Times New Roman" w:eastAsia="宋体" w:cs="Times New Roman"/>
                <w:color w:val="auto"/>
                <w:szCs w:val="22"/>
              </w:rPr>
              <w:t xml:space="preserve">□核心基础零部件    □核心基础元器件   □关键软件 </w:t>
            </w:r>
          </w:p>
          <w:p>
            <w:pPr>
              <w:widowControl/>
              <w:rPr>
                <w:rFonts w:ascii="Times New Roman" w:hAnsi="Times New Roman" w:eastAsia="宋体" w:cs="Times New Roman"/>
                <w:color w:val="auto"/>
                <w:szCs w:val="22"/>
                <w:u w:val="single"/>
              </w:rPr>
            </w:pPr>
            <w:r>
              <w:rPr>
                <w:rFonts w:ascii="Times New Roman" w:hAnsi="Times New Roman" w:eastAsia="宋体" w:cs="Times New Roman"/>
                <w:color w:val="auto"/>
                <w:szCs w:val="22"/>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5" w:type="dxa"/>
            <w:gridSpan w:val="5"/>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主导产品</w:t>
            </w:r>
            <w:r>
              <w:rPr>
                <w:rFonts w:ascii="Times New Roman" w:hAnsi="Times New Roman" w:eastAsia="黑体" w:cs="Times New Roman"/>
                <w:color w:val="auto"/>
                <w:kern w:val="0"/>
                <w:szCs w:val="21"/>
                <w:lang w:bidi="ar"/>
              </w:rPr>
              <w:t>是否属于中华老字号名录</w:t>
            </w:r>
          </w:p>
        </w:tc>
        <w:tc>
          <w:tcPr>
            <w:tcW w:w="6266" w:type="dxa"/>
            <w:gridSpan w:val="9"/>
            <w:noWrap w:val="0"/>
            <w:vAlign w:val="center"/>
          </w:tcPr>
          <w:p>
            <w:pPr>
              <w:widowControl/>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05" w:type="dxa"/>
            <w:gridSpan w:val="5"/>
            <w:noWrap w:val="0"/>
            <w:vAlign w:val="center"/>
          </w:tcPr>
          <w:p>
            <w:pPr>
              <w:rPr>
                <w:rFonts w:ascii="Times New Roman" w:hAnsi="Times New Roman" w:eastAsia="宋体" w:cs="Times New Roman"/>
                <w:color w:val="auto"/>
                <w:kern w:val="0"/>
                <w:szCs w:val="21"/>
              </w:rPr>
            </w:pPr>
            <w:r>
              <w:rPr>
                <w:rFonts w:ascii="Times New Roman" w:hAnsi="Times New Roman" w:eastAsia="黑体" w:cs="Times New Roman"/>
                <w:color w:val="auto"/>
                <w:szCs w:val="21"/>
              </w:rPr>
              <w:t>主导产品是否为国内外知名大企业直接配套</w:t>
            </w:r>
          </w:p>
        </w:tc>
        <w:tc>
          <w:tcPr>
            <w:tcW w:w="6266" w:type="dxa"/>
            <w:gridSpan w:val="9"/>
            <w:noWrap w:val="0"/>
            <w:vAlign w:val="center"/>
          </w:tcPr>
          <w:p>
            <w:pPr>
              <w:spacing w:line="400" w:lineRule="exact"/>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是  如是，请填写</w:t>
            </w:r>
          </w:p>
          <w:p>
            <w:pPr>
              <w:spacing w:line="400" w:lineRule="exact"/>
              <w:rPr>
                <w:rFonts w:ascii="Times New Roman" w:hAnsi="Times New Roman" w:eastAsia="宋体" w:cs="Times New Roman"/>
                <w:color w:val="auto"/>
                <w:szCs w:val="22"/>
                <w:u w:val="single"/>
              </w:rPr>
            </w:pPr>
            <w:r>
              <w:rPr>
                <w:rFonts w:ascii="Times New Roman" w:hAnsi="Times New Roman" w:eastAsia="宋体" w:cs="Times New Roman"/>
                <w:color w:val="auto"/>
                <w:szCs w:val="21"/>
              </w:rPr>
              <w:t xml:space="preserve">1.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2.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3. </w:t>
            </w:r>
            <w:r>
              <w:rPr>
                <w:rFonts w:ascii="Times New Roman" w:hAnsi="Times New Roman" w:eastAsia="宋体" w:cs="Times New Roman"/>
                <w:color w:val="auto"/>
                <w:szCs w:val="21"/>
                <w:u w:val="single"/>
              </w:rPr>
              <w:t xml:space="preserve">              </w:t>
            </w:r>
            <w:r>
              <w:rPr>
                <w:rFonts w:ascii="Times New Roman" w:hAnsi="Times New Roman" w:eastAsia="宋体" w:cs="Times New Roman"/>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71" w:type="dxa"/>
            <w:gridSpan w:val="14"/>
            <w:noWrap w:val="0"/>
            <w:vAlign w:val="center"/>
          </w:tcPr>
          <w:p>
            <w:pPr>
              <w:spacing w:line="400" w:lineRule="exact"/>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五、精细化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noWrap w:val="0"/>
            <w:vAlign w:val="center"/>
          </w:tcPr>
          <w:p>
            <w:pPr>
              <w:widowControl/>
              <w:rPr>
                <w:rFonts w:ascii="Times New Roman" w:hAnsi="Times New Roman" w:eastAsia="黑体" w:cs="Times New Roman"/>
                <w:color w:val="auto"/>
                <w:szCs w:val="22"/>
              </w:rPr>
            </w:pPr>
            <w:r>
              <w:rPr>
                <w:rFonts w:ascii="Times New Roman" w:hAnsi="Times New Roman" w:eastAsia="黑体" w:cs="Times New Roman"/>
                <w:color w:val="auto"/>
                <w:szCs w:val="21"/>
                <w:lang w:bidi="ar"/>
              </w:rPr>
              <w:t>企业数字化转型水平</w:t>
            </w:r>
          </w:p>
        </w:tc>
        <w:tc>
          <w:tcPr>
            <w:tcW w:w="6311" w:type="dxa"/>
            <w:gridSpan w:val="10"/>
            <w:noWrap w:val="0"/>
            <w:vAlign w:val="center"/>
          </w:tcPr>
          <w:p>
            <w:pPr>
              <w:spacing w:line="280" w:lineRule="exact"/>
              <w:jc w:val="left"/>
              <w:rPr>
                <w:rFonts w:ascii="Times New Roman" w:hAnsi="Times New Roman" w:eastAsia="楷体_GB2312" w:cs="Times New Roman"/>
                <w:color w:val="auto"/>
                <w:kern w:val="0"/>
                <w:szCs w:val="21"/>
              </w:rPr>
            </w:pPr>
            <w:r>
              <w:rPr>
                <w:rFonts w:ascii="Times New Roman" w:hAnsi="Times New Roman" w:eastAsia="宋体" w:cs="Times New Roman"/>
                <w:color w:val="auto"/>
              </w:rPr>
              <w:t>□一级     □二级     □三级以上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noWrap w:val="0"/>
            <w:vAlign w:val="center"/>
          </w:tcPr>
          <w:p>
            <w:pPr>
              <w:widowControl/>
              <w:spacing w:line="280" w:lineRule="exact"/>
              <w:jc w:val="left"/>
              <w:rPr>
                <w:rFonts w:ascii="Times New Roman" w:hAnsi="Times New Roman" w:eastAsia="黑体" w:cs="Times New Roman"/>
                <w:color w:val="auto"/>
                <w:szCs w:val="22"/>
              </w:rPr>
            </w:pPr>
            <w:r>
              <w:rPr>
                <w:rFonts w:ascii="Times New Roman" w:hAnsi="Times New Roman" w:eastAsia="黑体" w:cs="Times New Roman"/>
                <w:color w:val="auto"/>
                <w:szCs w:val="22"/>
                <w:lang w:bidi="ar"/>
              </w:rPr>
              <w:t>获得省级以上质量奖荣誉</w:t>
            </w:r>
          </w:p>
        </w:tc>
        <w:tc>
          <w:tcPr>
            <w:tcW w:w="6311" w:type="dxa"/>
            <w:gridSpan w:val="10"/>
            <w:noWrap w:val="0"/>
            <w:vAlign w:val="center"/>
          </w:tcPr>
          <w:p>
            <w:pPr>
              <w:spacing w:line="280" w:lineRule="exact"/>
              <w:jc w:val="left"/>
              <w:rPr>
                <w:rFonts w:ascii="Times New Roman" w:hAnsi="Times New Roman" w:eastAsia="宋体" w:cs="Times New Roman"/>
                <w:color w:val="auto"/>
              </w:rPr>
            </w:pPr>
            <w:r>
              <w:rPr>
                <w:rFonts w:ascii="Times New Roman" w:hAnsi="Times New Roman" w:eastAsia="宋体" w:cs="Times New Roman"/>
                <w:color w:val="auto"/>
              </w:rPr>
              <w:t>国家级、省级质量奖</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项。</w:t>
            </w:r>
          </w:p>
          <w:p>
            <w:pPr>
              <w:spacing w:line="280" w:lineRule="exact"/>
              <w:jc w:val="left"/>
              <w:rPr>
                <w:rFonts w:ascii="Times New Roman" w:hAnsi="Times New Roman" w:eastAsia="宋体" w:cs="Times New Roman"/>
                <w:color w:val="auto"/>
              </w:rPr>
            </w:pPr>
            <w:r>
              <w:rPr>
                <w:rFonts w:ascii="Times New Roman" w:hAnsi="Times New Roman" w:eastAsia="宋体" w:cs="Times New Roman"/>
                <w:color w:val="auto"/>
              </w:rPr>
              <w:t>国家级质量奖</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项，省级质量奖</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项。</w:t>
            </w:r>
          </w:p>
          <w:p>
            <w:pPr>
              <w:spacing w:line="280" w:lineRule="exact"/>
              <w:jc w:val="left"/>
              <w:rPr>
                <w:rFonts w:ascii="Times New Roman" w:hAnsi="Times New Roman" w:eastAsia="宋体" w:cs="Times New Roman"/>
                <w:color w:val="auto"/>
                <w:szCs w:val="22"/>
              </w:rPr>
            </w:pPr>
            <w:r>
              <w:rPr>
                <w:rFonts w:ascii="Times New Roman" w:hAnsi="Times New Roman" w:eastAsia="宋体" w:cs="Times New Roman"/>
                <w:color w:val="auto"/>
                <w:szCs w:val="22"/>
              </w:rPr>
              <w:t>名称：</w:t>
            </w:r>
            <w:r>
              <w:rPr>
                <w:rFonts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760" w:type="dxa"/>
            <w:gridSpan w:val="4"/>
            <w:noWrap w:val="0"/>
            <w:vAlign w:val="center"/>
          </w:tcPr>
          <w:p>
            <w:pPr>
              <w:spacing w:line="280" w:lineRule="exact"/>
              <w:jc w:val="left"/>
              <w:rPr>
                <w:rFonts w:ascii="Times New Roman" w:hAnsi="Times New Roman" w:eastAsia="黑体" w:cs="Times New Roman"/>
                <w:color w:val="auto"/>
                <w:szCs w:val="21"/>
              </w:rPr>
            </w:pPr>
            <w:r>
              <w:rPr>
                <w:rFonts w:ascii="Times New Roman" w:hAnsi="Times New Roman" w:eastAsia="黑体" w:cs="Times New Roman"/>
                <w:color w:val="auto"/>
              </w:rPr>
              <w:t>企业获得的管理体系认证情况（可</w:t>
            </w:r>
            <w:r>
              <w:rPr>
                <w:rFonts w:ascii="Times New Roman" w:hAnsi="Times New Roman" w:eastAsia="黑体" w:cs="Times New Roman"/>
                <w:color w:val="auto"/>
                <w:kern w:val="0"/>
                <w:szCs w:val="21"/>
              </w:rPr>
              <w:t>多选）</w:t>
            </w:r>
          </w:p>
        </w:tc>
        <w:tc>
          <w:tcPr>
            <w:tcW w:w="6311" w:type="dxa"/>
            <w:gridSpan w:val="10"/>
            <w:noWrap w:val="0"/>
            <w:vAlign w:val="center"/>
          </w:tcPr>
          <w:p>
            <w:pPr>
              <w:spacing w:line="28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w:t>
            </w:r>
            <w:r>
              <w:rPr>
                <w:rFonts w:ascii="Times New Roman" w:hAnsi="Times New Roman" w:eastAsia="宋体" w:cs="Times New Roman"/>
                <w:color w:val="auto"/>
              </w:rPr>
              <w:t>ISO9000质量管理体系认证</w:t>
            </w:r>
            <w:r>
              <w:rPr>
                <w:rFonts w:ascii="Times New Roman" w:hAnsi="Times New Roman" w:eastAsia="宋体" w:cs="Times New Roman"/>
                <w:color w:val="auto"/>
                <w:kern w:val="0"/>
                <w:szCs w:val="21"/>
              </w:rPr>
              <w:t xml:space="preserve"> □ISO14000环境管理体系认证</w:t>
            </w:r>
          </w:p>
          <w:p>
            <w:pPr>
              <w:spacing w:line="280" w:lineRule="exact"/>
              <w:jc w:val="left"/>
              <w:rPr>
                <w:rFonts w:ascii="Times New Roman" w:hAnsi="Times New Roman" w:eastAsia="宋体" w:cs="Times New Roman"/>
                <w:color w:val="auto"/>
                <w:szCs w:val="21"/>
              </w:rPr>
            </w:pPr>
            <w:r>
              <w:rPr>
                <w:rFonts w:ascii="Times New Roman" w:hAnsi="Times New Roman" w:eastAsia="宋体" w:cs="Times New Roman"/>
                <w:color w:val="auto"/>
                <w:kern w:val="0"/>
                <w:szCs w:val="21"/>
              </w:rPr>
              <w:t>□</w:t>
            </w:r>
            <w:r>
              <w:rPr>
                <w:rFonts w:ascii="Times New Roman" w:hAnsi="Times New Roman" w:eastAsia="宋体" w:cs="Times New Roman"/>
                <w:color w:val="auto"/>
              </w:rPr>
              <w:t>OHSAS18000职业安全健康管理体系认证</w:t>
            </w:r>
            <w:r>
              <w:rPr>
                <w:rFonts w:ascii="Times New Roman" w:hAnsi="Times New Roman" w:eastAsia="宋体" w:cs="Times New Roman"/>
                <w:color w:val="auto"/>
                <w:kern w:val="0"/>
                <w:szCs w:val="21"/>
              </w:rPr>
              <w:t>□ 其他</w:t>
            </w:r>
            <w:r>
              <w:rPr>
                <w:rFonts w:ascii="Times New Roman" w:hAnsi="Times New Roman" w:eastAsia="仿宋_GB2312" w:cs="Times New Roman"/>
                <w:color w:val="auto"/>
                <w:kern w:val="0"/>
                <w:szCs w:val="21"/>
                <w:u w:val="single"/>
              </w:rPr>
              <w:t xml:space="preserve">    </w:t>
            </w:r>
            <w:r>
              <w:rPr>
                <w:rFonts w:ascii="Times New Roman" w:hAnsi="Times New Roman" w:eastAsia="仿宋_GB2312" w:cs="Times New Roman"/>
                <w:color w:val="auto"/>
                <w:kern w:val="0"/>
                <w:szCs w:val="21"/>
              </w:rPr>
              <w:t>（</w:t>
            </w:r>
            <w:r>
              <w:rPr>
                <w:rFonts w:ascii="Times New Roman" w:hAnsi="Times New Roman" w:eastAsia="宋体" w:cs="Times New Roman"/>
                <w:color w:val="auto"/>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760" w:type="dxa"/>
            <w:gridSpan w:val="4"/>
            <w:noWrap w:val="0"/>
            <w:vAlign w:val="center"/>
          </w:tcPr>
          <w:p>
            <w:pPr>
              <w:spacing w:line="280" w:lineRule="exact"/>
              <w:jc w:val="left"/>
              <w:rPr>
                <w:rFonts w:ascii="Times New Roman" w:hAnsi="Times New Roman" w:eastAsia="黑体" w:cs="Times New Roman"/>
                <w:color w:val="auto"/>
              </w:rPr>
            </w:pPr>
            <w:r>
              <w:rPr>
                <w:rFonts w:ascii="Times New Roman" w:hAnsi="Times New Roman" w:eastAsia="黑体" w:cs="Times New Roman"/>
                <w:color w:val="auto"/>
              </w:rPr>
              <w:t>企业自有品牌</w:t>
            </w:r>
          </w:p>
        </w:tc>
        <w:tc>
          <w:tcPr>
            <w:tcW w:w="6311" w:type="dxa"/>
            <w:gridSpan w:val="10"/>
            <w:noWrap w:val="0"/>
            <w:vAlign w:val="center"/>
          </w:tcPr>
          <w:p>
            <w:pPr>
              <w:spacing w:line="280" w:lineRule="exact"/>
              <w:jc w:val="left"/>
              <w:rPr>
                <w:rFonts w:ascii="Times New Roman" w:hAnsi="Times New Roman" w:eastAsia="宋体" w:cs="Times New Roman"/>
                <w:color w:val="auto"/>
                <w:u w:val="single"/>
              </w:rPr>
            </w:pPr>
            <w:r>
              <w:rPr>
                <w:rFonts w:ascii="Times New Roman" w:hAnsi="Times New Roman" w:eastAsia="宋体" w:cs="Times New Roman"/>
                <w:color w:val="auto"/>
              </w:rPr>
              <w:t>自有品牌</w:t>
            </w:r>
            <w:r>
              <w:rPr>
                <w:rFonts w:ascii="Times New Roman" w:hAnsi="Times New Roman" w:eastAsia="宋体" w:cs="Times New Roman"/>
                <w:color w:val="auto"/>
                <w:u w:val="single"/>
              </w:rPr>
              <w:t xml:space="preserve">    </w:t>
            </w:r>
            <w:r>
              <w:rPr>
                <w:rFonts w:ascii="Times New Roman" w:hAnsi="Times New Roman" w:eastAsia="宋体" w:cs="Times New Roman"/>
                <w:color w:val="auto"/>
              </w:rPr>
              <w:t>项，名称：</w:t>
            </w:r>
            <w:r>
              <w:rPr>
                <w:rFonts w:ascii="Times New Roman" w:hAnsi="Times New Roman" w:eastAsia="宋体" w:cs="Times New Roman"/>
                <w:color w:val="auto"/>
                <w:u w:val="single"/>
              </w:rPr>
              <w:t xml:space="preserve">                   </w:t>
            </w:r>
          </w:p>
          <w:p>
            <w:pPr>
              <w:pStyle w:val="3"/>
              <w:rPr>
                <w:color w:val="auto"/>
              </w:rPr>
            </w:pPr>
            <w:r>
              <w:rPr>
                <w:color w:val="auto"/>
                <w:kern w:val="0"/>
                <w:szCs w:val="21"/>
              </w:rPr>
              <w:t>省级以上著名品牌</w:t>
            </w:r>
            <w:r>
              <w:rPr>
                <w:color w:val="auto"/>
                <w:kern w:val="0"/>
                <w:szCs w:val="21"/>
                <w:u w:val="single"/>
              </w:rPr>
              <w:t xml:space="preserve">    </w:t>
            </w:r>
            <w:r>
              <w:rPr>
                <w:color w:val="auto"/>
                <w:kern w:val="0"/>
                <w:szCs w:val="21"/>
              </w:rPr>
              <w:t>项，名称：</w:t>
            </w:r>
            <w:r>
              <w:rPr>
                <w:color w:val="auto"/>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vMerge w:val="restart"/>
            <w:noWrap w:val="0"/>
            <w:vAlign w:val="center"/>
          </w:tcPr>
          <w:p>
            <w:pPr>
              <w:jc w:val="left"/>
              <w:rPr>
                <w:rFonts w:ascii="Times New Roman" w:hAnsi="Times New Roman" w:eastAsia="宋体" w:cs="Times New Roman"/>
                <w:color w:val="auto"/>
                <w:szCs w:val="22"/>
              </w:rPr>
            </w:pPr>
            <w:r>
              <w:rPr>
                <w:rFonts w:ascii="Times New Roman" w:hAnsi="Times New Roman" w:eastAsia="黑体" w:cs="Times New Roman"/>
                <w:color w:val="auto"/>
              </w:rPr>
              <w:t>作为主要起草单位制修订的已批准发布标准数量和名称</w:t>
            </w:r>
          </w:p>
        </w:tc>
        <w:tc>
          <w:tcPr>
            <w:tcW w:w="6311" w:type="dxa"/>
            <w:gridSpan w:val="10"/>
            <w:noWrap w:val="0"/>
            <w:vAlign w:val="center"/>
          </w:tcPr>
          <w:p>
            <w:pPr>
              <w:jc w:val="left"/>
              <w:rPr>
                <w:rFonts w:ascii="Times New Roman" w:hAnsi="Times New Roman" w:eastAsia="宋体" w:cs="Times New Roman"/>
                <w:color w:val="auto"/>
              </w:rPr>
            </w:pPr>
            <w:r>
              <w:rPr>
                <w:rFonts w:ascii="Times New Roman" w:hAnsi="Times New Roman" w:eastAsia="宋体" w:cs="Times New Roman"/>
                <w:color w:val="auto"/>
              </w:rPr>
              <w:t>国际、国家、行业标准总数</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p>
            <w:pPr>
              <w:jc w:val="left"/>
              <w:rPr>
                <w:rFonts w:ascii="Times New Roman" w:hAnsi="Times New Roman" w:eastAsia="宋体" w:cs="Times New Roman"/>
                <w:color w:val="auto"/>
                <w:kern w:val="0"/>
                <w:szCs w:val="21"/>
              </w:rPr>
            </w:pPr>
            <w:r>
              <w:rPr>
                <w:rFonts w:ascii="Times New Roman" w:hAnsi="Times New Roman" w:eastAsia="宋体" w:cs="Times New Roman"/>
                <w:color w:val="auto"/>
              </w:rPr>
              <w:t>国际标准</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项；国家标准</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项；行业标准</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vMerge w:val="continue"/>
            <w:noWrap w:val="0"/>
            <w:vAlign w:val="center"/>
          </w:tcPr>
          <w:p>
            <w:pPr>
              <w:widowControl/>
              <w:spacing w:line="280" w:lineRule="exact"/>
              <w:jc w:val="left"/>
              <w:rPr>
                <w:rFonts w:ascii="Times New Roman" w:hAnsi="Times New Roman" w:eastAsia="黑体" w:cs="Times New Roman"/>
                <w:color w:val="auto"/>
                <w:szCs w:val="22"/>
                <w:lang w:bidi="ar"/>
              </w:rPr>
            </w:pPr>
          </w:p>
        </w:tc>
        <w:tc>
          <w:tcPr>
            <w:tcW w:w="6311" w:type="dxa"/>
            <w:gridSpan w:val="10"/>
            <w:noWrap w:val="0"/>
            <w:vAlign w:val="top"/>
          </w:tcPr>
          <w:p>
            <w:pPr>
              <w:ind w:right="210"/>
              <w:rPr>
                <w:rFonts w:ascii="Times New Roman" w:hAnsi="Times New Roman" w:eastAsia="宋体" w:cs="Times New Roman"/>
                <w:color w:val="auto"/>
                <w:szCs w:val="22"/>
              </w:rPr>
            </w:pPr>
            <w:r>
              <w:rPr>
                <w:rFonts w:ascii="Times New Roman" w:hAnsi="Times New Roman" w:eastAsia="宋体" w:cs="Times New Roman"/>
                <w:color w:val="auto"/>
              </w:rPr>
              <w:t>名称：</w:t>
            </w:r>
            <w:r>
              <w:rPr>
                <w:rFonts w:ascii="Times New Roman" w:hAnsi="Times New Roman" w:eastAsia="宋体" w:cs="Times New Roman"/>
                <w:color w:val="auto"/>
                <w:u w:val="single"/>
              </w:rPr>
              <w:t xml:space="preserve">                （请填写代表性标准，不超过5项）</w:t>
            </w:r>
            <w:r>
              <w:rPr>
                <w:rFonts w:ascii="Times New Roman" w:hAnsi="Times New Roman" w:eastAsia="宋体"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9071" w:type="dxa"/>
            <w:gridSpan w:val="14"/>
            <w:noWrap w:val="0"/>
            <w:vAlign w:val="center"/>
          </w:tcPr>
          <w:p>
            <w:pPr>
              <w:numPr>
                <w:ilvl w:val="0"/>
                <w:numId w:val="1"/>
              </w:numPr>
              <w:spacing w:line="400" w:lineRule="exact"/>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特色化</w:t>
            </w:r>
          </w:p>
          <w:p>
            <w:pPr>
              <w:spacing w:line="400" w:lineRule="exact"/>
              <w:jc w:val="center"/>
              <w:rPr>
                <w:rFonts w:ascii="Times New Roman" w:hAnsi="Times New Roman" w:eastAsia="宋体" w:cs="Times New Roman"/>
                <w:b/>
                <w:color w:val="auto"/>
                <w:sz w:val="24"/>
                <w:highlight w:val="yellow"/>
              </w:rPr>
            </w:pPr>
            <w:r>
              <w:rPr>
                <w:rFonts w:ascii="Times New Roman" w:hAnsi="Times New Roman" w:eastAsia="宋体" w:cs="Times New Roman"/>
                <w:color w:val="auto"/>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trPr>
        <w:tc>
          <w:tcPr>
            <w:tcW w:w="2760" w:type="dxa"/>
            <w:gridSpan w:val="4"/>
            <w:noWrap w:val="0"/>
            <w:vAlign w:val="center"/>
          </w:tcPr>
          <w:p>
            <w:pPr>
              <w:jc w:val="center"/>
              <w:rPr>
                <w:rFonts w:ascii="Times New Roman" w:hAnsi="Times New Roman" w:eastAsia="黑体" w:cs="Times New Roman"/>
                <w:b/>
                <w:color w:val="auto"/>
                <w:sz w:val="24"/>
              </w:rPr>
            </w:pPr>
            <w:r>
              <w:rPr>
                <w:rFonts w:hint="eastAsia" w:ascii="Times New Roman" w:hAnsi="Times New Roman" w:eastAsia="宋体" w:cs="Times New Roman"/>
                <w:color w:val="auto"/>
                <w:lang w:val="en-US" w:eastAsia="zh-CN"/>
              </w:rPr>
              <w:t>产业政策支持方向</w:t>
            </w:r>
          </w:p>
        </w:tc>
        <w:tc>
          <w:tcPr>
            <w:tcW w:w="6311" w:type="dxa"/>
            <w:gridSpan w:val="10"/>
            <w:noWrap w:val="0"/>
            <w:vAlign w:val="center"/>
          </w:tcPr>
          <w:p>
            <w:pPr>
              <w:spacing w:line="280" w:lineRule="exact"/>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A.</w:t>
            </w:r>
            <w:r>
              <w:rPr>
                <w:rFonts w:hint="eastAsia" w:ascii="Times New Roman" w:hAnsi="Times New Roman" w:eastAsia="宋体" w:cs="Times New Roman"/>
                <w:color w:val="auto"/>
                <w:lang w:val="en-US" w:eastAsia="zh-CN"/>
              </w:rPr>
              <w:t>属于我省产业政策支持方向</w:t>
            </w:r>
          </w:p>
          <w:p>
            <w:pPr>
              <w:spacing w:line="280" w:lineRule="exact"/>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B.</w:t>
            </w:r>
            <w:r>
              <w:rPr>
                <w:rFonts w:hint="eastAsia" w:ascii="Times New Roman" w:hAnsi="Times New Roman" w:eastAsia="宋体" w:cs="Times New Roman"/>
                <w:color w:val="auto"/>
                <w:lang w:val="en-US" w:eastAsia="zh-CN"/>
              </w:rPr>
              <w:t>属于省辖市级产业政策支持方向</w:t>
            </w:r>
          </w:p>
          <w:p>
            <w:pPr>
              <w:spacing w:line="280" w:lineRule="exact"/>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C.</w:t>
            </w:r>
            <w:r>
              <w:rPr>
                <w:rFonts w:hint="eastAsia" w:ascii="Times New Roman" w:hAnsi="Times New Roman" w:eastAsia="宋体" w:cs="Times New Roman"/>
                <w:color w:val="auto"/>
                <w:lang w:val="en-US" w:eastAsia="zh-CN"/>
              </w:rPr>
              <w:t>属于县（区、市）级产业政策支持方向</w:t>
            </w:r>
          </w:p>
          <w:p>
            <w:pPr>
              <w:spacing w:line="280" w:lineRule="exact"/>
              <w:jc w:val="left"/>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D.</w:t>
            </w:r>
            <w:r>
              <w:rPr>
                <w:rFonts w:hint="eastAsia" w:ascii="Times New Roman" w:hAnsi="Times New Roman" w:eastAsia="宋体" w:cs="Times New Roman"/>
                <w:color w:val="auto"/>
                <w:lang w:val="en-US" w:eastAsia="zh-CN"/>
              </w:rPr>
              <w:t>不属于以上情况</w:t>
            </w:r>
          </w:p>
          <w:p>
            <w:pPr>
              <w:rPr>
                <w:rFonts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noWrap w:val="0"/>
            <w:vAlign w:val="center"/>
          </w:tcPr>
          <w:p>
            <w:pPr>
              <w:ind w:left="-420" w:leftChars="-200"/>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企业技术创新提升和</w:t>
            </w:r>
          </w:p>
          <w:p>
            <w:pPr>
              <w:ind w:left="-420" w:leftChars="-200"/>
              <w:jc w:val="center"/>
              <w:rPr>
                <w:rFonts w:ascii="Times New Roman" w:hAnsi="Times New Roman" w:eastAsia="宋体" w:cs="Times New Roman"/>
                <w:color w:val="auto"/>
              </w:rPr>
            </w:pPr>
            <w:r>
              <w:rPr>
                <w:rFonts w:hint="eastAsia" w:ascii="Times New Roman" w:hAnsi="Times New Roman" w:eastAsia="宋体" w:cs="Times New Roman"/>
                <w:color w:val="auto"/>
                <w:lang w:val="en-US" w:eastAsia="zh-CN"/>
              </w:rPr>
              <w:t>规模晋级方面</w:t>
            </w:r>
          </w:p>
          <w:p>
            <w:pPr>
              <w:jc w:val="center"/>
              <w:rPr>
                <w:rFonts w:ascii="Times New Roman" w:hAnsi="Times New Roman" w:eastAsia="黑体" w:cs="Times New Roman"/>
                <w:color w:val="auto"/>
              </w:rPr>
            </w:pPr>
          </w:p>
        </w:tc>
        <w:tc>
          <w:tcPr>
            <w:tcW w:w="6311" w:type="dxa"/>
            <w:gridSpan w:val="10"/>
            <w:noWrap w:val="0"/>
            <w:vAlign w:val="center"/>
          </w:tcPr>
          <w:p>
            <w:pPr>
              <w:rPr>
                <w:rFonts w:hint="default"/>
                <w:color w:val="auto"/>
                <w:lang w:val="en-US" w:eastAsia="zh-CN"/>
              </w:rPr>
            </w:pPr>
          </w:p>
          <w:p>
            <w:pPr>
              <w:rPr>
                <w:rFonts w:hint="default"/>
                <w:color w:val="auto"/>
                <w:lang w:val="en-US" w:eastAsia="zh-CN"/>
              </w:rPr>
            </w:pPr>
          </w:p>
          <w:p>
            <w:pPr>
              <w:rPr>
                <w:rFonts w:hint="default"/>
                <w:color w:val="auto"/>
              </w:rPr>
            </w:pPr>
            <w:r>
              <w:rPr>
                <w:rFonts w:hint="default"/>
                <w:color w:val="auto"/>
                <w:lang w:val="en-US" w:eastAsia="zh-CN"/>
              </w:rPr>
              <w:t>A.</w:t>
            </w:r>
            <w:r>
              <w:rPr>
                <w:rFonts w:hint="eastAsia"/>
                <w:color w:val="auto"/>
                <w:lang w:val="en-US" w:eastAsia="zh-CN"/>
              </w:rPr>
              <w:t>获得省级或以上工业化和信息化融合类、制造业和服务业融合类、绿色制造类、技术创新类等称号；或高新技术企业类等称号；或被认定为省级或以上</w:t>
            </w:r>
            <w:r>
              <w:rPr>
                <w:rFonts w:hint="default"/>
                <w:color w:val="auto"/>
                <w:lang w:val="en-US" w:eastAsia="zh-CN"/>
              </w:rPr>
              <w:t>“</w:t>
            </w:r>
            <w:r>
              <w:rPr>
                <w:rFonts w:hint="eastAsia"/>
                <w:color w:val="auto"/>
                <w:lang w:val="en-US" w:eastAsia="zh-CN"/>
              </w:rPr>
              <w:t>首台套</w:t>
            </w:r>
            <w:r>
              <w:rPr>
                <w:rFonts w:hint="default"/>
                <w:color w:val="auto"/>
                <w:lang w:val="en-US" w:eastAsia="zh-CN"/>
              </w:rPr>
              <w:t>”“</w:t>
            </w:r>
            <w:r>
              <w:rPr>
                <w:rFonts w:hint="eastAsia"/>
                <w:color w:val="auto"/>
                <w:lang w:val="en-US" w:eastAsia="zh-CN"/>
              </w:rPr>
              <w:t>首批次</w:t>
            </w:r>
            <w:r>
              <w:rPr>
                <w:rFonts w:hint="default"/>
                <w:color w:val="auto"/>
                <w:lang w:val="en-US" w:eastAsia="zh-CN"/>
              </w:rPr>
              <w:t>”“</w:t>
            </w:r>
            <w:r>
              <w:rPr>
                <w:rFonts w:hint="eastAsia"/>
                <w:color w:val="auto"/>
                <w:lang w:val="en-US" w:eastAsia="zh-CN"/>
              </w:rPr>
              <w:t>首版次</w:t>
            </w:r>
            <w:r>
              <w:rPr>
                <w:rFonts w:hint="default"/>
                <w:color w:val="auto"/>
                <w:lang w:val="en-US" w:eastAsia="zh-CN"/>
              </w:rPr>
              <w:t>”</w:t>
            </w:r>
            <w:r>
              <w:rPr>
                <w:rFonts w:hint="eastAsia"/>
                <w:color w:val="auto"/>
                <w:lang w:val="en-US" w:eastAsia="zh-CN"/>
              </w:rPr>
              <w:t>产品</w:t>
            </w:r>
          </w:p>
          <w:p>
            <w:pPr>
              <w:rPr>
                <w:rFonts w:hint="default"/>
                <w:color w:val="auto"/>
              </w:rPr>
            </w:pPr>
            <w:r>
              <w:rPr>
                <w:rFonts w:hint="default"/>
                <w:color w:val="auto"/>
                <w:lang w:val="en-US" w:eastAsia="zh-CN"/>
              </w:rPr>
              <w:t>B.</w:t>
            </w:r>
            <w:r>
              <w:rPr>
                <w:rFonts w:hint="eastAsia"/>
                <w:color w:val="auto"/>
                <w:lang w:val="en-US" w:eastAsia="zh-CN"/>
              </w:rPr>
              <w:t>近三年进入</w:t>
            </w:r>
            <w:r>
              <w:rPr>
                <w:rFonts w:hint="default"/>
                <w:color w:val="auto"/>
                <w:lang w:val="en-US" w:eastAsia="zh-CN"/>
              </w:rPr>
              <w:t>“</w:t>
            </w:r>
            <w:r>
              <w:rPr>
                <w:rFonts w:hint="eastAsia"/>
                <w:color w:val="auto"/>
                <w:lang w:val="en-US" w:eastAsia="zh-CN"/>
              </w:rPr>
              <w:t>创客中国</w:t>
            </w:r>
            <w:r>
              <w:rPr>
                <w:rFonts w:hint="default"/>
                <w:color w:val="auto"/>
                <w:lang w:val="en-US" w:eastAsia="zh-CN"/>
              </w:rPr>
              <w:t>”</w:t>
            </w:r>
            <w:r>
              <w:rPr>
                <w:rFonts w:hint="eastAsia"/>
                <w:color w:val="auto"/>
                <w:lang w:val="en-US" w:eastAsia="zh-CN"/>
              </w:rPr>
              <w:t>河南省中小企业创新创业大赛决赛、推荐参加中国优秀工业设计奖评选或其他省级及以上创新创业类大赛决赛的企业</w:t>
            </w:r>
          </w:p>
          <w:p>
            <w:pPr>
              <w:rPr>
                <w:rFonts w:hint="default"/>
                <w:color w:val="auto"/>
              </w:rPr>
            </w:pPr>
            <w:r>
              <w:rPr>
                <w:rFonts w:hint="default"/>
                <w:color w:val="auto"/>
                <w:lang w:val="en-US" w:eastAsia="zh-CN"/>
              </w:rPr>
              <w:t>C.</w:t>
            </w:r>
            <w:r>
              <w:rPr>
                <w:rFonts w:hint="eastAsia"/>
                <w:color w:val="auto"/>
                <w:lang w:val="en-US" w:eastAsia="zh-CN"/>
              </w:rPr>
              <w:t>近三年</w:t>
            </w:r>
            <w:r>
              <w:rPr>
                <w:rFonts w:hint="default"/>
                <w:color w:val="auto"/>
                <w:lang w:val="en-US" w:eastAsia="zh-CN"/>
              </w:rPr>
              <w:t>“</w:t>
            </w:r>
            <w:r>
              <w:rPr>
                <w:rFonts w:hint="eastAsia"/>
                <w:color w:val="auto"/>
                <w:lang w:val="en-US" w:eastAsia="zh-CN"/>
              </w:rPr>
              <w:t>小升规</w:t>
            </w:r>
            <w:r>
              <w:rPr>
                <w:rFonts w:hint="default"/>
                <w:color w:val="auto"/>
                <w:lang w:val="en-US" w:eastAsia="zh-CN"/>
              </w:rPr>
              <w:t>”</w:t>
            </w:r>
            <w:r>
              <w:rPr>
                <w:rFonts w:hint="eastAsia"/>
                <w:color w:val="auto"/>
                <w:lang w:val="en-US" w:eastAsia="zh-CN"/>
              </w:rPr>
              <w:t>且持续在库企业；或已完成</w:t>
            </w:r>
            <w:r>
              <w:rPr>
                <w:rFonts w:hint="default"/>
                <w:color w:val="auto"/>
                <w:lang w:val="en-US" w:eastAsia="zh-CN"/>
              </w:rPr>
              <w:t>“</w:t>
            </w:r>
            <w:r>
              <w:rPr>
                <w:rFonts w:hint="eastAsia"/>
                <w:color w:val="auto"/>
                <w:lang w:val="en-US" w:eastAsia="zh-CN"/>
              </w:rPr>
              <w:t>规改股</w:t>
            </w:r>
            <w:r>
              <w:rPr>
                <w:rFonts w:hint="default"/>
                <w:color w:val="auto"/>
                <w:lang w:val="en-US" w:eastAsia="zh-CN"/>
              </w:rPr>
              <w:t>”</w:t>
            </w:r>
            <w:r>
              <w:rPr>
                <w:rFonts w:hint="eastAsia"/>
                <w:color w:val="auto"/>
                <w:lang w:val="en-US" w:eastAsia="zh-CN"/>
              </w:rPr>
              <w:t>企业</w:t>
            </w:r>
          </w:p>
          <w:p>
            <w:pPr>
              <w:rPr>
                <w:rFonts w:hint="default"/>
                <w:color w:val="auto"/>
              </w:rPr>
            </w:pPr>
            <w:r>
              <w:rPr>
                <w:rFonts w:hint="default"/>
                <w:color w:val="auto"/>
                <w:lang w:val="en-US" w:eastAsia="zh-CN"/>
              </w:rPr>
              <w:t>D.</w:t>
            </w:r>
            <w:r>
              <w:rPr>
                <w:rFonts w:hint="eastAsia"/>
                <w:color w:val="auto"/>
                <w:lang w:val="en-US" w:eastAsia="zh-CN"/>
              </w:rPr>
              <w:t>获得省辖市级的</w:t>
            </w:r>
            <w:r>
              <w:rPr>
                <w:rFonts w:hint="default"/>
                <w:color w:val="auto"/>
                <w:lang w:val="en-US" w:eastAsia="zh-CN"/>
              </w:rPr>
              <w:t>A</w:t>
            </w:r>
            <w:r>
              <w:rPr>
                <w:rFonts w:hint="eastAsia"/>
                <w:color w:val="auto"/>
                <w:lang w:val="en-US" w:eastAsia="zh-CN"/>
              </w:rPr>
              <w:t>类指标称号企业</w:t>
            </w:r>
          </w:p>
          <w:p>
            <w:pPr>
              <w:rPr>
                <w:rFonts w:hint="eastAsia"/>
                <w:color w:val="auto"/>
                <w:lang w:val="en-US" w:eastAsia="zh-CN"/>
              </w:rPr>
            </w:pPr>
            <w:r>
              <w:rPr>
                <w:rFonts w:hint="default"/>
                <w:color w:val="auto"/>
                <w:lang w:val="en-US" w:eastAsia="zh-CN"/>
              </w:rPr>
              <w:t>E.</w:t>
            </w:r>
            <w:r>
              <w:rPr>
                <w:rFonts w:hint="eastAsia"/>
                <w:color w:val="auto"/>
                <w:lang w:val="en-US" w:eastAsia="zh-CN"/>
              </w:rPr>
              <w:t>不属于以上情况</w:t>
            </w:r>
          </w:p>
          <w:p>
            <w:pPr>
              <w:pStyle w:val="2"/>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noWrap w:val="0"/>
            <w:vAlign w:val="center"/>
          </w:tcPr>
          <w:p>
            <w:pP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上市挂牌和融资情况</w:t>
            </w:r>
          </w:p>
          <w:p>
            <w:pPr>
              <w:rPr>
                <w:rFonts w:ascii="Times New Roman" w:hAnsi="Times New Roman" w:eastAsia="黑体" w:cs="Times New Roman"/>
                <w:color w:val="auto"/>
              </w:rPr>
            </w:pPr>
          </w:p>
        </w:tc>
        <w:tc>
          <w:tcPr>
            <w:tcW w:w="6311" w:type="dxa"/>
            <w:gridSpan w:val="10"/>
            <w:noWrap w:val="0"/>
            <w:vAlign w:val="center"/>
          </w:tcPr>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A.</w:t>
            </w:r>
            <w:r>
              <w:rPr>
                <w:rFonts w:hint="eastAsia" w:ascii="Times New Roman" w:hAnsi="Times New Roman" w:eastAsia="宋体" w:cs="Times New Roman"/>
                <w:color w:val="auto"/>
                <w:szCs w:val="21"/>
                <w:lang w:val="en-US" w:eastAsia="zh-CN"/>
              </w:rPr>
              <w:t>企业已上市（不含全国股转系统挂牌）或上市审核（注册）已通过</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B.</w:t>
            </w:r>
            <w:r>
              <w:rPr>
                <w:rFonts w:hint="eastAsia" w:ascii="Times New Roman" w:hAnsi="Times New Roman" w:eastAsia="宋体" w:cs="Times New Roman"/>
                <w:color w:val="auto"/>
                <w:szCs w:val="21"/>
                <w:lang w:val="en-US" w:eastAsia="zh-CN"/>
              </w:rPr>
              <w:t>企业上市申请已获得证监会、交易所受理或已在河南证监局辅导备案；或获得省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平台融资的创新型中小企业。</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C.</w:t>
            </w:r>
            <w:r>
              <w:rPr>
                <w:rFonts w:hint="eastAsia" w:ascii="Times New Roman" w:hAnsi="Times New Roman" w:eastAsia="宋体" w:cs="Times New Roman"/>
                <w:color w:val="auto"/>
                <w:szCs w:val="21"/>
                <w:lang w:val="en-US" w:eastAsia="zh-CN"/>
              </w:rPr>
              <w:t>企业已在全国股转系统挂牌或者已提交挂牌申请并获得全国股转系统受理；或进入省定后备上市企业名单；或在省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平台注册并提出融资申请的创新型中小企业。</w:t>
            </w:r>
          </w:p>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D.</w:t>
            </w:r>
            <w:r>
              <w:rPr>
                <w:rFonts w:hint="eastAsia" w:ascii="Times New Roman" w:hAnsi="Times New Roman" w:eastAsia="宋体" w:cs="Times New Roman"/>
                <w:color w:val="auto"/>
                <w:szCs w:val="21"/>
                <w:lang w:val="en-US" w:eastAsia="zh-CN"/>
              </w:rPr>
              <w:t>企业已启动上市、挂牌工作并已签约保荐机构或者挂牌券商；或企业已在中原股权交易中心挂牌；或已在省</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专精特新贷</w:t>
            </w:r>
            <w:r>
              <w:rPr>
                <w:rFonts w:hint="default"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val="en-US" w:eastAsia="zh-CN"/>
              </w:rPr>
              <w:t>平台注册的创新型中小企业。</w:t>
            </w:r>
          </w:p>
          <w:p>
            <w:pPr>
              <w:rPr>
                <w:rFonts w:ascii="Times New Roman" w:hAnsi="Times New Roman" w:eastAsia="宋体" w:cs="Times New Roman"/>
                <w:b/>
                <w:color w:val="auto"/>
                <w:sz w:val="24"/>
              </w:rPr>
            </w:pPr>
            <w:r>
              <w:rPr>
                <w:rFonts w:hint="default" w:ascii="Times New Roman" w:hAnsi="Times New Roman" w:eastAsia="宋体" w:cs="Times New Roman"/>
                <w:color w:val="auto"/>
                <w:szCs w:val="21"/>
                <w:lang w:val="en-US" w:eastAsia="zh-CN"/>
              </w:rPr>
              <w:t>E.</w:t>
            </w:r>
            <w:r>
              <w:rPr>
                <w:rFonts w:hint="eastAsia" w:ascii="Times New Roman" w:hAnsi="Times New Roman" w:eastAsia="宋体" w:cs="Times New Roman"/>
                <w:color w:val="auto"/>
                <w:szCs w:val="21"/>
                <w:lang w:val="en-US" w:eastAsia="zh-CN"/>
              </w:rPr>
              <w:t>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071" w:type="dxa"/>
            <w:gridSpan w:val="14"/>
            <w:noWrap w:val="0"/>
            <w:vAlign w:val="center"/>
          </w:tcPr>
          <w:p>
            <w:pPr>
              <w:spacing w:line="400" w:lineRule="exact"/>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七、创新能力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760" w:type="dxa"/>
            <w:gridSpan w:val="4"/>
            <w:noWrap w:val="0"/>
            <w:vAlign w:val="center"/>
          </w:tcPr>
          <w:p>
            <w:pPr>
              <w:rPr>
                <w:rFonts w:ascii="Times New Roman" w:hAnsi="Times New Roman" w:eastAsia="黑体" w:cs="Times New Roman"/>
                <w:b/>
                <w:color w:val="auto"/>
                <w:sz w:val="24"/>
              </w:rPr>
            </w:pPr>
            <w:r>
              <w:rPr>
                <w:rFonts w:ascii="Times New Roman" w:hAnsi="Times New Roman" w:eastAsia="黑体" w:cs="Times New Roman"/>
                <w:color w:val="auto"/>
              </w:rPr>
              <w:t>建立研发机构级别</w:t>
            </w:r>
          </w:p>
        </w:tc>
        <w:tc>
          <w:tcPr>
            <w:tcW w:w="6311" w:type="dxa"/>
            <w:gridSpan w:val="10"/>
            <w:noWrap w:val="0"/>
            <w:vAlign w:val="center"/>
          </w:tcPr>
          <w:p>
            <w:pPr>
              <w:rPr>
                <w:rFonts w:ascii="Times New Roman" w:hAnsi="Times New Roman" w:eastAsia="宋体" w:cs="Times New Roman"/>
                <w:color w:val="auto"/>
                <w:szCs w:val="21"/>
              </w:rPr>
            </w:pPr>
            <w:r>
              <w:rPr>
                <w:rFonts w:ascii="Times New Roman" w:hAnsi="Times New Roman" w:eastAsia="宋体" w:cs="Times New Roman"/>
                <w:color w:val="auto"/>
                <w:kern w:val="0"/>
                <w:szCs w:val="21"/>
              </w:rPr>
              <w:t>□</w:t>
            </w:r>
            <w:r>
              <w:rPr>
                <w:rFonts w:ascii="Times New Roman" w:hAnsi="Times New Roman" w:eastAsia="宋体" w:cs="Times New Roman"/>
                <w:color w:val="auto"/>
                <w:szCs w:val="21"/>
              </w:rPr>
              <w:t>国家级</w:t>
            </w:r>
            <w:r>
              <w:rPr>
                <w:rFonts w:ascii="Times New Roman" w:hAnsi="Times New Roman" w:eastAsia="仿宋_GB2312" w:cs="Times New Roman"/>
                <w:color w:val="auto"/>
                <w:kern w:val="0"/>
                <w:szCs w:val="21"/>
                <w:u w:val="single"/>
              </w:rPr>
              <w:t xml:space="preserve">   </w:t>
            </w:r>
            <w:r>
              <w:rPr>
                <w:rFonts w:ascii="Times New Roman" w:hAnsi="Times New Roman" w:eastAsia="仿宋_GB2312" w:cs="Times New Roman"/>
                <w:color w:val="auto"/>
                <w:kern w:val="0"/>
                <w:szCs w:val="21"/>
              </w:rPr>
              <w:t>个</w:t>
            </w:r>
            <w:r>
              <w:rPr>
                <w:rFonts w:ascii="Times New Roman" w:hAnsi="Times New Roman" w:eastAsia="宋体" w:cs="Times New Roman"/>
                <w:color w:val="auto"/>
                <w:szCs w:val="21"/>
              </w:rPr>
              <w:t xml:space="preserve">      </w:t>
            </w:r>
            <w:r>
              <w:rPr>
                <w:rFonts w:ascii="Times New Roman" w:hAnsi="Times New Roman" w:eastAsia="宋体" w:cs="Times New Roman"/>
                <w:color w:val="auto"/>
                <w:kern w:val="0"/>
                <w:szCs w:val="21"/>
              </w:rPr>
              <w:t>□</w:t>
            </w:r>
            <w:r>
              <w:rPr>
                <w:rFonts w:ascii="Times New Roman" w:hAnsi="Times New Roman" w:eastAsia="宋体" w:cs="Times New Roman"/>
                <w:color w:val="auto"/>
                <w:szCs w:val="21"/>
              </w:rPr>
              <w:t>省级</w:t>
            </w:r>
            <w:r>
              <w:rPr>
                <w:rFonts w:ascii="Times New Roman" w:hAnsi="Times New Roman" w:eastAsia="仿宋_GB2312" w:cs="Times New Roman"/>
                <w:color w:val="auto"/>
                <w:kern w:val="0"/>
                <w:szCs w:val="21"/>
                <w:u w:val="single"/>
              </w:rPr>
              <w:t xml:space="preserve">    </w:t>
            </w:r>
            <w:r>
              <w:rPr>
                <w:rFonts w:ascii="Times New Roman" w:hAnsi="Times New Roman" w:eastAsia="仿宋_GB2312" w:cs="Times New Roman"/>
                <w:color w:val="auto"/>
                <w:kern w:val="0"/>
                <w:szCs w:val="21"/>
              </w:rPr>
              <w:t>个</w:t>
            </w:r>
            <w:r>
              <w:rPr>
                <w:rFonts w:ascii="Times New Roman" w:hAnsi="Times New Roman" w:eastAsia="宋体" w:cs="Times New Roman"/>
                <w:color w:val="auto"/>
                <w:szCs w:val="21"/>
              </w:rPr>
              <w:t xml:space="preserve">      </w:t>
            </w:r>
            <w:r>
              <w:rPr>
                <w:rFonts w:ascii="Times New Roman" w:hAnsi="Times New Roman" w:eastAsia="宋体" w:cs="Times New Roman"/>
                <w:color w:val="auto"/>
                <w:kern w:val="0"/>
                <w:szCs w:val="21"/>
              </w:rPr>
              <w:sym w:font="Wingdings 2" w:char="00A3"/>
            </w:r>
            <w:r>
              <w:rPr>
                <w:rFonts w:ascii="Times New Roman" w:hAnsi="Times New Roman" w:eastAsia="宋体" w:cs="Times New Roman"/>
                <w:color w:val="auto"/>
                <w:szCs w:val="21"/>
              </w:rPr>
              <w:t>市级</w:t>
            </w:r>
            <w:r>
              <w:rPr>
                <w:rFonts w:ascii="Times New Roman" w:hAnsi="Times New Roman" w:eastAsia="仿宋_GB2312" w:cs="Times New Roman"/>
                <w:color w:val="auto"/>
                <w:kern w:val="0"/>
                <w:szCs w:val="21"/>
                <w:u w:val="single"/>
              </w:rPr>
              <w:t xml:space="preserve">    </w:t>
            </w:r>
            <w:r>
              <w:rPr>
                <w:rFonts w:ascii="Times New Roman" w:hAnsi="Times New Roman" w:eastAsia="仿宋_GB2312" w:cs="Times New Roman"/>
                <w:color w:val="auto"/>
                <w:kern w:val="0"/>
                <w:szCs w:val="21"/>
              </w:rPr>
              <w:t>个</w:t>
            </w:r>
            <w:r>
              <w:rPr>
                <w:rFonts w:ascii="Times New Roman" w:hAnsi="Times New Roman" w:eastAsia="宋体" w:cs="Times New Roman"/>
                <w:color w:val="auto"/>
                <w:szCs w:val="21"/>
              </w:rPr>
              <w:t xml:space="preserve">  </w:t>
            </w:r>
          </w:p>
          <w:p>
            <w:pPr>
              <w:rPr>
                <w:rFonts w:ascii="Times New Roman" w:hAnsi="Times New Roman" w:eastAsia="宋体" w:cs="Times New Roman"/>
                <w:color w:val="auto"/>
              </w:rPr>
            </w:pPr>
            <w:r>
              <w:rPr>
                <w:rFonts w:ascii="Times New Roman" w:hAnsi="Times New Roman" w:eastAsia="宋体" w:cs="Times New Roman"/>
                <w:color w:val="auto"/>
                <w:kern w:val="0"/>
                <w:szCs w:val="21"/>
              </w:rPr>
              <w:t>□市</w:t>
            </w:r>
            <w:r>
              <w:rPr>
                <w:rFonts w:ascii="Times New Roman" w:hAnsi="Times New Roman" w:eastAsia="宋体" w:cs="Times New Roman"/>
                <w:color w:val="auto"/>
                <w:szCs w:val="21"/>
              </w:rPr>
              <w:t>级以下</w:t>
            </w:r>
            <w:r>
              <w:rPr>
                <w:rFonts w:ascii="Times New Roman" w:hAnsi="Times New Roman" w:eastAsia="仿宋_GB2312" w:cs="Times New Roman"/>
                <w:color w:val="auto"/>
                <w:kern w:val="0"/>
                <w:szCs w:val="21"/>
                <w:u w:val="single"/>
              </w:rPr>
              <w:t xml:space="preserve">    </w:t>
            </w:r>
            <w:r>
              <w:rPr>
                <w:rFonts w:ascii="Times New Roman" w:hAnsi="Times New Roman" w:eastAsia="仿宋_GB2312" w:cs="Times New Roman"/>
                <w:color w:val="auto"/>
                <w:kern w:val="0"/>
                <w:szCs w:val="21"/>
              </w:rPr>
              <w:t>个</w:t>
            </w:r>
            <w:r>
              <w:rPr>
                <w:rFonts w:ascii="Times New Roman" w:hAnsi="Times New Roman" w:eastAsia="宋体" w:cs="Times New Roman"/>
                <w:color w:val="auto"/>
                <w:szCs w:val="21"/>
              </w:rPr>
              <w:t xml:space="preserve">      </w:t>
            </w:r>
            <w:r>
              <w:rPr>
                <w:rFonts w:ascii="Times New Roman" w:hAnsi="Times New Roman" w:eastAsia="宋体" w:cs="Times New Roman"/>
                <w:color w:val="auto"/>
                <w:kern w:val="0"/>
                <w:szCs w:val="21"/>
              </w:rPr>
              <w:t>□未建立研发机构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2760" w:type="dxa"/>
            <w:gridSpan w:val="4"/>
            <w:noWrap w:val="0"/>
            <w:vAlign w:val="center"/>
          </w:tcPr>
          <w:p>
            <w:pPr>
              <w:rPr>
                <w:rFonts w:ascii="Times New Roman" w:hAnsi="Times New Roman" w:eastAsia="黑体" w:cs="Times New Roman"/>
                <w:color w:val="auto"/>
              </w:rPr>
            </w:pPr>
            <w:r>
              <w:rPr>
                <w:rFonts w:ascii="Times New Roman" w:hAnsi="Times New Roman" w:eastAsia="黑体" w:cs="Times New Roman"/>
                <w:color w:val="auto"/>
              </w:rPr>
              <w:t>拥有与主导产品有关的</w:t>
            </w:r>
          </w:p>
          <w:p>
            <w:pPr>
              <w:rPr>
                <w:rFonts w:ascii="Times New Roman" w:hAnsi="Times New Roman" w:eastAsia="黑体" w:cs="Times New Roman"/>
                <w:color w:val="auto"/>
                <w:szCs w:val="22"/>
              </w:rPr>
            </w:pPr>
            <w:r>
              <w:rPr>
                <w:rFonts w:ascii="Times New Roman" w:hAnsi="Times New Roman" w:eastAsia="黑体" w:cs="Times New Roman"/>
                <w:color w:val="auto"/>
              </w:rPr>
              <w:t>I类知识产权情况</w:t>
            </w:r>
          </w:p>
        </w:tc>
        <w:tc>
          <w:tcPr>
            <w:tcW w:w="6311" w:type="dxa"/>
            <w:gridSpan w:val="10"/>
            <w:noWrap w:val="0"/>
            <w:vAlign w:val="center"/>
          </w:tcPr>
          <w:p>
            <w:pPr>
              <w:widowControl/>
              <w:ind w:left="420" w:hanging="420" w:hangingChars="200"/>
              <w:rPr>
                <w:rFonts w:ascii="Times New Roman" w:hAnsi="Times New Roman" w:eastAsia="宋体" w:cs="Times New Roman"/>
                <w:color w:val="auto"/>
              </w:rPr>
            </w:pPr>
            <w:r>
              <w:rPr>
                <w:rFonts w:ascii="Times New Roman" w:hAnsi="Times New Roman" w:eastAsia="宋体" w:cs="Times New Roman"/>
                <w:color w:val="auto"/>
              </w:rPr>
              <w:t>I类知识产权总数</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项，包括</w:t>
            </w:r>
            <w:r>
              <w:rPr>
                <w:rFonts w:ascii="Times New Roman" w:hAnsi="Times New Roman" w:eastAsia="宋体" w:cs="Times New Roman"/>
                <w:color w:val="auto"/>
                <w:szCs w:val="22"/>
                <w:lang w:bidi="ar"/>
              </w:rPr>
              <w:t>Ⅰ类高价值知识产权</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p>
            <w:pPr>
              <w:pStyle w:val="3"/>
              <w:rPr>
                <w:color w:val="auto"/>
              </w:rPr>
            </w:pPr>
            <w:r>
              <w:rPr>
                <w:color w:val="auto"/>
              </w:rPr>
              <w:t xml:space="preserve">                    属于自主研发的</w:t>
            </w:r>
            <w:r>
              <w:rPr>
                <w:color w:val="auto"/>
                <w:lang w:bidi="ar"/>
              </w:rPr>
              <w:t>Ⅰ类知识产权</w:t>
            </w:r>
            <w:r>
              <w:rPr>
                <w:rFonts w:eastAsia="仿宋_GB2312"/>
                <w:color w:val="auto"/>
                <w:kern w:val="0"/>
                <w:szCs w:val="21"/>
                <w:u w:val="single"/>
              </w:rPr>
              <w:t xml:space="preserve">     </w:t>
            </w:r>
            <w:r>
              <w:rPr>
                <w:color w:val="auto"/>
              </w:rPr>
              <w:t>项。</w:t>
            </w:r>
          </w:p>
          <w:p>
            <w:pPr>
              <w:pStyle w:val="3"/>
              <w:rPr>
                <w:color w:val="auto"/>
              </w:rPr>
            </w:pPr>
          </w:p>
          <w:p>
            <w:pPr>
              <w:ind w:left="420" w:hanging="420" w:hangingChars="200"/>
              <w:rPr>
                <w:rFonts w:ascii="Times New Roman" w:hAnsi="Times New Roman" w:eastAsia="宋体" w:cs="Times New Roman"/>
                <w:color w:val="auto"/>
              </w:rPr>
            </w:pPr>
            <w:r>
              <w:rPr>
                <w:rFonts w:ascii="Times New Roman" w:hAnsi="Times New Roman" w:eastAsia="宋体" w:cs="Times New Roman"/>
                <w:color w:val="auto"/>
              </w:rPr>
              <w:t>其中发明专利</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项；植物新品种</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p>
            <w:pPr>
              <w:ind w:left="420" w:hanging="420" w:hangingChars="200"/>
              <w:rPr>
                <w:rFonts w:ascii="Times New Roman" w:hAnsi="Times New Roman" w:eastAsia="宋体" w:cs="Times New Roman"/>
                <w:color w:val="auto"/>
              </w:rPr>
            </w:pPr>
            <w:r>
              <w:rPr>
                <w:rFonts w:ascii="Times New Roman" w:hAnsi="Times New Roman" w:eastAsia="宋体" w:cs="Times New Roman"/>
                <w:color w:val="auto"/>
              </w:rPr>
              <w:t>国家级农作物品种</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   国家新药</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p>
            <w:pPr>
              <w:rPr>
                <w:rFonts w:ascii="Times New Roman" w:hAnsi="Times New Roman" w:eastAsia="宋体" w:cs="Times New Roman"/>
                <w:color w:val="auto"/>
                <w:szCs w:val="22"/>
              </w:rPr>
            </w:pPr>
            <w:r>
              <w:rPr>
                <w:rFonts w:ascii="Times New Roman" w:hAnsi="Times New Roman" w:eastAsia="宋体" w:cs="Times New Roman"/>
                <w:color w:val="auto"/>
              </w:rPr>
              <w:t>集成电路布图设计专有权</w:t>
            </w:r>
            <w:r>
              <w:rPr>
                <w:rFonts w:ascii="Times New Roman" w:hAnsi="Times New Roman" w:eastAsia="仿宋_GB2312" w:cs="Times New Roman"/>
                <w:color w:val="auto"/>
                <w:kern w:val="0"/>
                <w:szCs w:val="21"/>
                <w:u w:val="single"/>
              </w:rPr>
              <w:t xml:space="preserve">        </w:t>
            </w:r>
            <w:r>
              <w:rPr>
                <w:rFonts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760" w:type="dxa"/>
            <w:gridSpan w:val="4"/>
            <w:noWrap w:val="0"/>
            <w:vAlign w:val="center"/>
          </w:tcPr>
          <w:p>
            <w:pPr>
              <w:ind w:left="420" w:hanging="420" w:hangingChars="200"/>
              <w:rPr>
                <w:rFonts w:ascii="Times New Roman" w:hAnsi="Times New Roman" w:eastAsia="黑体" w:cs="Times New Roman"/>
                <w:color w:val="auto"/>
              </w:rPr>
            </w:pPr>
            <w:r>
              <w:rPr>
                <w:rFonts w:ascii="Times New Roman" w:hAnsi="Times New Roman" w:eastAsia="黑体" w:cs="Times New Roman"/>
                <w:color w:val="auto"/>
              </w:rPr>
              <w:t>拥有与主导产品有关的</w:t>
            </w:r>
          </w:p>
          <w:p>
            <w:pPr>
              <w:rPr>
                <w:rFonts w:ascii="Times New Roman" w:hAnsi="Times New Roman" w:eastAsia="宋体" w:cs="Times New Roman"/>
                <w:color w:val="auto"/>
                <w:szCs w:val="22"/>
              </w:rPr>
            </w:pPr>
            <w:r>
              <w:rPr>
                <w:rFonts w:ascii="Times New Roman" w:hAnsi="Times New Roman" w:eastAsia="黑体" w:cs="Times New Roman"/>
                <w:color w:val="auto"/>
              </w:rPr>
              <w:t>Ⅱ类知识产权情况</w:t>
            </w:r>
          </w:p>
        </w:tc>
        <w:tc>
          <w:tcPr>
            <w:tcW w:w="6311" w:type="dxa"/>
            <w:gridSpan w:val="10"/>
            <w:noWrap w:val="0"/>
            <w:vAlign w:val="center"/>
          </w:tcPr>
          <w:p>
            <w:pPr>
              <w:widowControl/>
              <w:ind w:left="420" w:hanging="420" w:hangingChars="200"/>
              <w:rPr>
                <w:rFonts w:ascii="Times New Roman" w:hAnsi="Times New Roman" w:eastAsia="宋体" w:cs="Times New Roman"/>
                <w:color w:val="auto"/>
              </w:rPr>
            </w:pPr>
            <w:r>
              <w:rPr>
                <w:rFonts w:ascii="Times New Roman" w:hAnsi="Times New Roman" w:eastAsia="宋体" w:cs="Times New Roman"/>
                <w:color w:val="auto"/>
                <w:szCs w:val="22"/>
                <w:lang w:bidi="ar"/>
              </w:rPr>
              <w:t>Ⅱ类</w:t>
            </w:r>
            <w:r>
              <w:rPr>
                <w:rFonts w:ascii="Times New Roman" w:hAnsi="Times New Roman" w:eastAsia="宋体" w:cs="Times New Roman"/>
                <w:color w:val="auto"/>
              </w:rPr>
              <w:t>知识产权总数</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rPr>
              <w:t>项。</w:t>
            </w:r>
          </w:p>
          <w:p>
            <w:pPr>
              <w:ind w:left="420" w:hanging="420" w:hangingChars="200"/>
              <w:rPr>
                <w:rFonts w:ascii="Times New Roman" w:hAnsi="Times New Roman" w:eastAsia="宋体" w:cs="Times New Roman"/>
                <w:color w:val="auto"/>
              </w:rPr>
            </w:pPr>
            <w:r>
              <w:rPr>
                <w:rFonts w:ascii="Times New Roman" w:hAnsi="Times New Roman" w:eastAsia="宋体" w:cs="Times New Roman"/>
                <w:color w:val="auto"/>
              </w:rPr>
              <w:t>其中软件著作权</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rPr>
              <w:t>项；实用新型专利</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rPr>
              <w:t>项；</w:t>
            </w:r>
          </w:p>
          <w:p>
            <w:pPr>
              <w:ind w:left="420" w:hanging="420" w:hangingChars="200"/>
              <w:rPr>
                <w:rFonts w:ascii="Times New Roman" w:hAnsi="Times New Roman" w:eastAsia="宋体" w:cs="Times New Roman"/>
                <w:color w:val="auto"/>
                <w:szCs w:val="22"/>
              </w:rPr>
            </w:pPr>
            <w:r>
              <w:rPr>
                <w:rFonts w:ascii="Times New Roman" w:hAnsi="Times New Roman" w:eastAsia="宋体" w:cs="Times New Roman"/>
                <w:color w:val="auto"/>
              </w:rPr>
              <w:t>外观设计专利</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0" w:type="dxa"/>
            <w:gridSpan w:val="4"/>
            <w:noWrap w:val="0"/>
            <w:vAlign w:val="center"/>
          </w:tcPr>
          <w:p>
            <w:pPr>
              <w:rPr>
                <w:rFonts w:ascii="Times New Roman" w:hAnsi="Times New Roman" w:eastAsia="黑体" w:cs="Times New Roman"/>
                <w:color w:val="auto"/>
              </w:rPr>
            </w:pPr>
            <w:r>
              <w:rPr>
                <w:rFonts w:ascii="Times New Roman" w:hAnsi="Times New Roman" w:eastAsia="黑体" w:cs="Times New Roman"/>
                <w:color w:val="auto"/>
                <w:kern w:val="0"/>
                <w:szCs w:val="21"/>
              </w:rPr>
              <w:t>近3年是否获得国家级科技奖励</w:t>
            </w:r>
          </w:p>
        </w:tc>
        <w:tc>
          <w:tcPr>
            <w:tcW w:w="6311" w:type="dxa"/>
            <w:gridSpan w:val="10"/>
            <w:noWrap w:val="0"/>
            <w:vAlign w:val="center"/>
          </w:tcPr>
          <w:p>
            <w:pPr>
              <w:spacing w:line="500" w:lineRule="exact"/>
              <w:ind w:left="4560" w:hanging="4560" w:hangingChars="1900"/>
              <w:jc w:val="left"/>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是   如是，请填写：</w:t>
            </w:r>
          </w:p>
          <w:p>
            <w:pPr>
              <w:ind w:left="3990" w:leftChars="800" w:hanging="2310" w:hangingChars="1100"/>
              <w:jc w:val="left"/>
              <w:rPr>
                <w:rFonts w:ascii="Times New Roman" w:hAnsi="Times New Roman" w:eastAsia="宋体" w:cs="Times New Roman"/>
                <w:color w:val="auto"/>
              </w:rPr>
            </w:pPr>
            <w:r>
              <w:rPr>
                <w:rFonts w:ascii="Times New Roman" w:hAnsi="Times New Roman" w:eastAsia="宋体" w:cs="Times New Roman"/>
                <w:color w:val="auto"/>
                <w:szCs w:val="22"/>
              </w:rPr>
              <w:t>年份</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年，名称</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，排名 </w:t>
            </w:r>
            <w:r>
              <w:rPr>
                <w:rFonts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0" w:type="dxa"/>
            <w:gridSpan w:val="4"/>
            <w:noWrap w:val="0"/>
            <w:vAlign w:val="center"/>
          </w:tcPr>
          <w:p>
            <w:pPr>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近3年是否获得省级科技奖励</w:t>
            </w:r>
          </w:p>
        </w:tc>
        <w:tc>
          <w:tcPr>
            <w:tcW w:w="6311" w:type="dxa"/>
            <w:gridSpan w:val="10"/>
            <w:noWrap w:val="0"/>
            <w:vAlign w:val="center"/>
          </w:tcPr>
          <w:p>
            <w:pPr>
              <w:spacing w:line="500" w:lineRule="exact"/>
              <w:ind w:left="4560" w:hanging="4560" w:hangingChars="1900"/>
              <w:jc w:val="left"/>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是   如是，请填写：</w:t>
            </w:r>
          </w:p>
          <w:p>
            <w:pPr>
              <w:ind w:left="3990" w:leftChars="800" w:hanging="2310" w:hangingChars="1100"/>
              <w:jc w:val="left"/>
              <w:rPr>
                <w:rFonts w:ascii="Times New Roman" w:hAnsi="Times New Roman" w:eastAsia="宋体" w:cs="Times New Roman"/>
                <w:color w:val="auto"/>
                <w:szCs w:val="22"/>
              </w:rPr>
            </w:pPr>
            <w:r>
              <w:rPr>
                <w:rFonts w:ascii="Times New Roman" w:hAnsi="Times New Roman" w:eastAsia="宋体" w:cs="Times New Roman"/>
                <w:color w:val="auto"/>
                <w:szCs w:val="22"/>
              </w:rPr>
              <w:t>年份</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年，名称</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，排名 </w:t>
            </w:r>
            <w:r>
              <w:rPr>
                <w:rFonts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760" w:type="dxa"/>
            <w:gridSpan w:val="4"/>
            <w:noWrap w:val="0"/>
            <w:vAlign w:val="center"/>
          </w:tcPr>
          <w:p>
            <w:pPr>
              <w:jc w:val="left"/>
              <w:rPr>
                <w:rFonts w:ascii="Times New Roman" w:hAnsi="Times New Roman" w:eastAsia="黑体" w:cs="Times New Roman"/>
                <w:color w:val="auto"/>
              </w:rPr>
            </w:pPr>
            <w:r>
              <w:rPr>
                <w:rFonts w:ascii="Times New Roman" w:hAnsi="Times New Roman" w:eastAsia="黑体" w:cs="Times New Roman"/>
                <w:color w:val="auto"/>
                <w:kern w:val="0"/>
                <w:szCs w:val="21"/>
              </w:rPr>
              <w:t>近3年进入“创客中国”中小企业创新创业大赛全国500强企业组名单</w:t>
            </w:r>
          </w:p>
        </w:tc>
        <w:tc>
          <w:tcPr>
            <w:tcW w:w="6311" w:type="dxa"/>
            <w:gridSpan w:val="10"/>
            <w:noWrap w:val="0"/>
            <w:vAlign w:val="center"/>
          </w:tcPr>
          <w:p>
            <w:pPr>
              <w:spacing w:line="500" w:lineRule="exact"/>
              <w:ind w:left="4560" w:hanging="4560" w:hangingChars="1900"/>
              <w:jc w:val="left"/>
              <w:rPr>
                <w:rFonts w:ascii="Times New Roman" w:hAnsi="Times New Roman" w:eastAsia="宋体" w:cs="Times New Roman"/>
                <w:color w:val="auto"/>
                <w:szCs w:val="22"/>
              </w:rPr>
            </w:pPr>
            <w:r>
              <w:rPr>
                <w:rFonts w:ascii="Times New Roman" w:hAnsi="Times New Roman" w:eastAsia="楷体_GB2312" w:cs="Times New Roman"/>
                <w:color w:val="auto"/>
                <w:sz w:val="24"/>
              </w:rPr>
              <w:t>□</w:t>
            </w:r>
            <w:r>
              <w:rPr>
                <w:rFonts w:ascii="Times New Roman" w:hAnsi="Times New Roman" w:eastAsia="宋体" w:cs="Times New Roman"/>
                <w:color w:val="auto"/>
              </w:rPr>
              <w:t xml:space="preserve">否    </w:t>
            </w:r>
            <w:r>
              <w:rPr>
                <w:rFonts w:ascii="Times New Roman" w:hAnsi="Times New Roman" w:eastAsia="楷体_GB2312" w:cs="Times New Roman"/>
                <w:color w:val="auto"/>
                <w:sz w:val="24"/>
              </w:rPr>
              <w:t>□</w:t>
            </w:r>
            <w:r>
              <w:rPr>
                <w:rFonts w:ascii="Times New Roman" w:hAnsi="Times New Roman" w:eastAsia="宋体" w:cs="Times New Roman"/>
                <w:color w:val="auto"/>
                <w:szCs w:val="22"/>
              </w:rPr>
              <w:t>是   如是，请填写：</w:t>
            </w:r>
          </w:p>
          <w:p>
            <w:pPr>
              <w:ind w:firstLine="1680" w:firstLineChars="800"/>
              <w:jc w:val="left"/>
              <w:rPr>
                <w:rFonts w:ascii="Times New Roman" w:hAnsi="Times New Roman" w:eastAsia="宋体" w:cs="Times New Roman"/>
                <w:color w:val="auto"/>
              </w:rPr>
            </w:pPr>
            <w:r>
              <w:rPr>
                <w:rFonts w:ascii="Times New Roman" w:hAnsi="Times New Roman" w:eastAsia="宋体" w:cs="Times New Roman"/>
                <w:color w:val="auto"/>
                <w:szCs w:val="22"/>
              </w:rPr>
              <w:t>年份</w:t>
            </w:r>
            <w:r>
              <w:rPr>
                <w:rFonts w:ascii="Times New Roman" w:hAnsi="Times New Roman" w:eastAsia="宋体" w:cs="Times New Roman"/>
                <w:color w:val="auto"/>
                <w:szCs w:val="22"/>
                <w:u w:val="single"/>
              </w:rPr>
              <w:t xml:space="preserve">       </w:t>
            </w:r>
            <w:r>
              <w:rPr>
                <w:rFonts w:ascii="Times New Roman" w:hAnsi="Times New Roman" w:eastAsia="宋体" w:cs="Times New Roman"/>
                <w:color w:val="auto"/>
                <w:szCs w:val="22"/>
              </w:rPr>
              <w:t xml:space="preserve">年，排名 </w:t>
            </w:r>
            <w:r>
              <w:rPr>
                <w:rFonts w:ascii="Times New Roman" w:hAnsi="Times New Roman" w:eastAsia="宋体" w:cs="Times New Roman"/>
                <w:color w:val="auto"/>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071" w:type="dxa"/>
            <w:gridSpan w:val="14"/>
            <w:noWrap w:val="0"/>
            <w:vAlign w:val="center"/>
          </w:tcPr>
          <w:p>
            <w:pPr>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八、其他</w:t>
            </w:r>
          </w:p>
          <w:p>
            <w:pPr>
              <w:jc w:val="center"/>
              <w:rPr>
                <w:rFonts w:ascii="Times New Roman" w:hAnsi="Times New Roman" w:eastAsia="宋体" w:cs="Times New Roman"/>
                <w:color w:val="auto"/>
                <w:szCs w:val="22"/>
              </w:rPr>
            </w:pPr>
            <w:r>
              <w:rPr>
                <w:rFonts w:ascii="Times New Roman" w:hAnsi="Times New Roman" w:eastAsia="宋体" w:cs="Times New Roman"/>
                <w:color w:val="auto"/>
              </w:rPr>
              <w:t>（省级主管部门自主设定）</w:t>
            </w:r>
          </w:p>
        </w:tc>
      </w:tr>
      <w:tr>
        <w:tblPrEx>
          <w:tblCellMar>
            <w:top w:w="0" w:type="dxa"/>
            <w:left w:w="108" w:type="dxa"/>
            <w:bottom w:w="0" w:type="dxa"/>
            <w:right w:w="108" w:type="dxa"/>
          </w:tblCellMar>
        </w:tblPrEx>
        <w:trPr>
          <w:cantSplit/>
          <w:trHeight w:val="2238" w:hRule="exact"/>
        </w:trPr>
        <w:tc>
          <w:tcPr>
            <w:tcW w:w="27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kern w:val="0"/>
                <w:szCs w:val="21"/>
              </w:rPr>
              <w:t>企业总体情况简要介绍</w:t>
            </w:r>
          </w:p>
        </w:tc>
        <w:tc>
          <w:tcPr>
            <w:tcW w:w="6311"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方正黑体_GBK" w:cs="Times New Roman"/>
                <w:b/>
                <w:color w:val="auto"/>
                <w:kern w:val="0"/>
                <w:szCs w:val="21"/>
              </w:rPr>
            </w:pPr>
          </w:p>
        </w:tc>
      </w:tr>
      <w:tr>
        <w:tblPrEx>
          <w:tblCellMar>
            <w:top w:w="0" w:type="dxa"/>
            <w:left w:w="108" w:type="dxa"/>
            <w:bottom w:w="0" w:type="dxa"/>
            <w:right w:w="108" w:type="dxa"/>
          </w:tblCellMar>
        </w:tblPrEx>
        <w:trPr>
          <w:cantSplit/>
          <w:trHeight w:val="1181" w:hRule="exact"/>
        </w:trPr>
        <w:tc>
          <w:tcPr>
            <w:tcW w:w="27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szCs w:val="21"/>
                <w:lang w:eastAsia="zh-Hans"/>
              </w:rPr>
            </w:pPr>
            <w:r>
              <w:rPr>
                <w:rFonts w:ascii="Times New Roman" w:hAnsi="Times New Roman" w:eastAsia="黑体" w:cs="Times New Roman"/>
                <w:color w:val="auto"/>
                <w:szCs w:val="21"/>
                <w:lang w:eastAsia="zh-Hans"/>
              </w:rPr>
              <w:t>其他材料</w:t>
            </w:r>
          </w:p>
        </w:tc>
        <w:tc>
          <w:tcPr>
            <w:tcW w:w="6311"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lang w:eastAsia="zh-Hans"/>
              </w:rPr>
            </w:pPr>
            <w:r>
              <w:rPr>
                <w:rFonts w:ascii="Times New Roman" w:hAnsi="Times New Roman" w:eastAsia="黑体" w:cs="Times New Roman"/>
                <w:color w:val="auto"/>
                <w:kern w:val="0"/>
                <w:szCs w:val="21"/>
                <w:lang w:eastAsia="zh-Hans"/>
              </w:rPr>
              <w:t>（附件）</w:t>
            </w:r>
          </w:p>
        </w:tc>
      </w:tr>
      <w:tr>
        <w:tblPrEx>
          <w:tblCellMar>
            <w:top w:w="0" w:type="dxa"/>
            <w:left w:w="108" w:type="dxa"/>
            <w:bottom w:w="0" w:type="dxa"/>
            <w:right w:w="108" w:type="dxa"/>
          </w:tblCellMar>
        </w:tblPrEx>
        <w:trPr>
          <w:cantSplit/>
          <w:trHeight w:val="2102" w:hRule="exact"/>
        </w:trPr>
        <w:tc>
          <w:tcPr>
            <w:tcW w:w="276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cs="Times New Roman"/>
                <w:color w:val="auto"/>
                <w:kern w:val="0"/>
                <w:szCs w:val="21"/>
              </w:rPr>
            </w:pPr>
            <w:r>
              <w:rPr>
                <w:rFonts w:ascii="Times New Roman" w:hAnsi="Times New Roman" w:eastAsia="黑体" w:cs="Times New Roman"/>
                <w:color w:val="auto"/>
                <w:szCs w:val="21"/>
              </w:rPr>
              <w:t>真实性声明</w:t>
            </w:r>
          </w:p>
        </w:tc>
        <w:tc>
          <w:tcPr>
            <w:tcW w:w="6311"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420" w:firstLineChars="200"/>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以上所填内容和提交资料均准确、真实、合法、有效、无涉密信息，本企业愿为此承担有关法律责任。</w:t>
            </w:r>
          </w:p>
          <w:p>
            <w:pPr>
              <w:widowControl/>
              <w:spacing w:line="240" w:lineRule="exact"/>
              <w:ind w:firstLine="630" w:firstLineChars="300"/>
              <w:jc w:val="left"/>
              <w:rPr>
                <w:rFonts w:ascii="Times New Roman" w:hAnsi="Times New Roman" w:eastAsia="宋体" w:cs="Times New Roman"/>
                <w:color w:val="auto"/>
                <w:kern w:val="0"/>
                <w:szCs w:val="21"/>
              </w:rPr>
            </w:pPr>
          </w:p>
          <w:p>
            <w:pPr>
              <w:widowControl/>
              <w:spacing w:line="240" w:lineRule="exact"/>
              <w:ind w:firstLine="630" w:firstLineChars="300"/>
              <w:jc w:val="left"/>
              <w:rPr>
                <w:rFonts w:ascii="Times New Roman" w:hAnsi="Times New Roman" w:eastAsia="宋体" w:cs="Times New Roman"/>
                <w:color w:val="auto"/>
                <w:kern w:val="0"/>
                <w:szCs w:val="21"/>
              </w:rPr>
            </w:pPr>
          </w:p>
          <w:p>
            <w:pPr>
              <w:widowControl/>
              <w:jc w:val="left"/>
              <w:rPr>
                <w:rFonts w:ascii="Times New Roman" w:hAnsi="Times New Roman" w:eastAsia="宋体" w:cs="Times New Roman"/>
                <w:color w:val="auto"/>
                <w:kern w:val="0"/>
                <w:szCs w:val="21"/>
              </w:rPr>
            </w:pPr>
            <w:r>
              <w:rPr>
                <w:rFonts w:ascii="Times New Roman" w:hAnsi="Times New Roman" w:eastAsia="黑体" w:cs="Times New Roman"/>
                <w:color w:val="auto"/>
                <w:kern w:val="0"/>
                <w:szCs w:val="21"/>
              </w:rPr>
              <w:t>法定代表人（签名）</w:t>
            </w:r>
            <w:r>
              <w:rPr>
                <w:rFonts w:ascii="Times New Roman" w:hAnsi="Times New Roman" w:eastAsia="宋体" w:cs="Times New Roman"/>
                <w:color w:val="auto"/>
                <w:kern w:val="0"/>
                <w:szCs w:val="21"/>
              </w:rPr>
              <w:t xml:space="preserve">：            </w:t>
            </w:r>
            <w:r>
              <w:rPr>
                <w:rFonts w:ascii="Times New Roman" w:hAnsi="Times New Roman" w:eastAsia="黑体" w:cs="Times New Roman"/>
                <w:color w:val="auto"/>
                <w:kern w:val="0"/>
                <w:szCs w:val="21"/>
              </w:rPr>
              <w:t>（企业公章）</w:t>
            </w:r>
            <w:r>
              <w:rPr>
                <w:rFonts w:ascii="Times New Roman" w:hAnsi="Times New Roman" w:eastAsia="宋体" w:cs="Times New Roman"/>
                <w:color w:val="auto"/>
                <w:kern w:val="0"/>
                <w:szCs w:val="21"/>
              </w:rPr>
              <w:t>：</w:t>
            </w:r>
          </w:p>
        </w:tc>
      </w:tr>
      <w:tr>
        <w:tblPrEx>
          <w:tblCellMar>
            <w:top w:w="0" w:type="dxa"/>
            <w:left w:w="108" w:type="dxa"/>
            <w:bottom w:w="0" w:type="dxa"/>
            <w:right w:w="108" w:type="dxa"/>
          </w:tblCellMar>
        </w:tblPrEx>
        <w:trPr>
          <w:cantSplit/>
          <w:trHeight w:val="553" w:hRule="exact"/>
        </w:trPr>
        <w:tc>
          <w:tcPr>
            <w:tcW w:w="9071"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r>
              <w:rPr>
                <w:rFonts w:ascii="Times New Roman" w:hAnsi="Times New Roman" w:eastAsia="宋体" w:cs="Times New Roman"/>
                <w:b/>
                <w:color w:val="auto"/>
                <w:sz w:val="24"/>
              </w:rPr>
              <w:t>评价指标得分</w:t>
            </w:r>
          </w:p>
        </w:tc>
      </w:tr>
      <w:tr>
        <w:tblPrEx>
          <w:tblCellMar>
            <w:top w:w="0" w:type="dxa"/>
            <w:left w:w="108" w:type="dxa"/>
            <w:bottom w:w="0" w:type="dxa"/>
            <w:right w:w="108" w:type="dxa"/>
          </w:tblCellMar>
        </w:tblPrEx>
        <w:trPr>
          <w:cantSplit/>
          <w:trHeight w:val="627" w:hRule="exact"/>
        </w:trPr>
        <w:tc>
          <w:tcPr>
            <w:tcW w:w="722"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r>
              <w:rPr>
                <w:rFonts w:ascii="Times New Roman" w:hAnsi="Times New Roman" w:eastAsia="黑体" w:cs="Times New Roman"/>
                <w:color w:val="auto"/>
                <w:szCs w:val="21"/>
              </w:rPr>
              <w:t>评分结果</w:t>
            </w:r>
          </w:p>
        </w:tc>
        <w:tc>
          <w:tcPr>
            <w:tcW w:w="1711" w:type="dxa"/>
            <w:gridSpan w:val="2"/>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专业化指标</w:t>
            </w:r>
          </w:p>
          <w:p>
            <w:pPr>
              <w:widowControl/>
              <w:spacing w:line="300" w:lineRule="exac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（满分25分）</w:t>
            </w: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1.上年度主营业务收入总额占营业收入总额比重（满分5分）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2.近2年主营业务收入平均增长率（满分10分）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3.从事特定细分市场年限（满分5分）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4.主导产品所属领域情况（满分5分）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restart"/>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rPr>
            </w:pPr>
            <w:r>
              <w:rPr>
                <w:rFonts w:ascii="Times New Roman" w:hAnsi="Times New Roman" w:eastAsia="宋体" w:cs="Times New Roman"/>
                <w:color w:val="auto"/>
              </w:rPr>
              <w:t>精细化指标</w:t>
            </w:r>
          </w:p>
          <w:p>
            <w:pPr>
              <w:pStyle w:val="3"/>
              <w:jc w:val="center"/>
              <w:rPr>
                <w:color w:val="auto"/>
                <w:kern w:val="0"/>
                <w:szCs w:val="21"/>
              </w:rPr>
            </w:pPr>
            <w:r>
              <w:rPr>
                <w:color w:val="auto"/>
              </w:rPr>
              <w:t>（满分25分）</w:t>
            </w: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5.数字化水平（满分5分）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right w:val="single" w:color="auto" w:sz="4" w:space="0"/>
            </w:tcBorders>
            <w:noWrap w:val="0"/>
            <w:vAlign w:val="center"/>
          </w:tcPr>
          <w:p>
            <w:pPr>
              <w:pStyle w:val="3"/>
              <w:jc w:val="center"/>
              <w:rPr>
                <w:color w:val="auto"/>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6.质量管理水平（满分5分）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right w:val="single" w:color="auto" w:sz="4" w:space="0"/>
            </w:tcBorders>
            <w:noWrap w:val="0"/>
            <w:vAlign w:val="center"/>
          </w:tcPr>
          <w:p>
            <w:pPr>
              <w:pStyle w:val="3"/>
              <w:jc w:val="center"/>
              <w:rPr>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7.上年度主净利润率（满分10分）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8.上年度资产负债率（满分5分）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restart"/>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rPr>
            </w:pPr>
            <w:r>
              <w:rPr>
                <w:rFonts w:ascii="Times New Roman" w:hAnsi="Times New Roman" w:eastAsia="宋体" w:cs="Times New Roman"/>
                <w:color w:val="auto"/>
              </w:rPr>
              <w:t>特色化指标</w:t>
            </w:r>
          </w:p>
          <w:p>
            <w:pPr>
              <w:pStyle w:val="3"/>
              <w:jc w:val="center"/>
              <w:rPr>
                <w:color w:val="auto"/>
              </w:rPr>
            </w:pPr>
            <w:r>
              <w:rPr>
                <w:color w:val="auto"/>
                <w:kern w:val="0"/>
                <w:szCs w:val="21"/>
              </w:rPr>
              <w:t>（满分15分）</w:t>
            </w: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hint="eastAsia" w:ascii="Times New Roman" w:hAnsi="Times New Roman" w:eastAsia="宋体" w:cs="Times New Roman"/>
                <w:color w:val="auto"/>
                <w:lang w:val="en-US" w:eastAsia="zh-CN"/>
              </w:rPr>
              <w:t>9.1产业政策支持方向</w:t>
            </w:r>
            <w:r>
              <w:rPr>
                <w:rFonts w:ascii="Times New Roman" w:hAnsi="Times New Roman" w:eastAsia="宋体" w:cs="Times New Roman"/>
                <w:color w:val="auto"/>
                <w:kern w:val="0"/>
                <w:szCs w:val="21"/>
              </w:rPr>
              <w:t>（满分5分）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right w:val="single" w:color="auto" w:sz="4" w:space="0"/>
            </w:tcBorders>
            <w:noWrap w:val="0"/>
            <w:vAlign w:val="center"/>
          </w:tcPr>
          <w:p>
            <w:pPr>
              <w:pStyle w:val="3"/>
              <w:jc w:val="center"/>
              <w:rPr>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9.2企业技术创新提升和规模晋级方面</w:t>
            </w:r>
            <w:r>
              <w:rPr>
                <w:rFonts w:ascii="Times New Roman" w:hAnsi="Times New Roman" w:eastAsia="宋体" w:cs="Times New Roman"/>
                <w:color w:val="auto"/>
                <w:kern w:val="0"/>
                <w:szCs w:val="21"/>
              </w:rPr>
              <w:t>（满分5分）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left w:val="single" w:color="auto" w:sz="4" w:space="0"/>
              <w:bottom w:val="single" w:color="auto" w:sz="4" w:space="0"/>
              <w:right w:val="single" w:color="auto" w:sz="4" w:space="0"/>
            </w:tcBorders>
            <w:noWrap w:val="0"/>
            <w:vAlign w:val="center"/>
          </w:tcPr>
          <w:p>
            <w:pPr>
              <w:pStyle w:val="3"/>
              <w:jc w:val="center"/>
              <w:rPr>
                <w:color w:val="auto"/>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9.</w:t>
            </w:r>
            <w:r>
              <w:rPr>
                <w:rFonts w:hint="eastAsia" w:ascii="Times New Roman" w:hAnsi="Times New Roman" w:eastAsia="宋体" w:cs="Times New Roman"/>
                <w:color w:val="auto"/>
                <w:kern w:val="0"/>
                <w:szCs w:val="21"/>
                <w:lang w:val="en-US" w:eastAsia="zh-CN"/>
              </w:rPr>
              <w:t>3</w:t>
            </w:r>
            <w:r>
              <w:rPr>
                <w:rFonts w:hint="eastAsia" w:ascii="Times New Roman" w:hAnsi="Times New Roman" w:eastAsia="宋体" w:cs="Times New Roman"/>
                <w:color w:val="auto"/>
                <w:szCs w:val="21"/>
                <w:lang w:val="en-US" w:eastAsia="zh-CN"/>
              </w:rPr>
              <w:t>上市挂牌和融资情况</w:t>
            </w:r>
            <w:r>
              <w:rPr>
                <w:rFonts w:ascii="Times New Roman" w:hAnsi="Times New Roman" w:eastAsia="宋体" w:cs="Times New Roman"/>
                <w:color w:val="auto"/>
                <w:kern w:val="0"/>
                <w:szCs w:val="21"/>
              </w:rPr>
              <w:t>（满分5分）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 w:val="21"/>
                <w:szCs w:val="21"/>
                <w:lang w:val="en-US" w:eastAsia="zh-CN" w:bidi="ar-SA"/>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创新能力指标</w:t>
            </w:r>
          </w:p>
          <w:p>
            <w:pPr>
              <w:widowControl/>
              <w:spacing w:line="300" w:lineRule="exact"/>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（满分</w:t>
            </w:r>
            <w:r>
              <w:rPr>
                <w:rFonts w:ascii="Times New Roman" w:hAnsi="Times New Roman" w:eastAsia="宋体" w:cs="Times New Roman"/>
                <w:color w:val="auto"/>
              </w:rPr>
              <w:t>35分）</w:t>
            </w: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10.与企业主导产品相关的有效知识产权数量（满分10分）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restart"/>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11.上年度研发费用投入（满分10分）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12.上年度研发人员占比（满分5分）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171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宋体" w:cs="Times New Roman"/>
                <w:color w:val="auto"/>
                <w:kern w:val="0"/>
                <w:szCs w:val="21"/>
              </w:rPr>
            </w:pPr>
          </w:p>
        </w:tc>
        <w:tc>
          <w:tcPr>
            <w:tcW w:w="5677"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13.建立研发机构级别（满分10分）</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分</w:t>
            </w:r>
          </w:p>
        </w:tc>
      </w:tr>
      <w:tr>
        <w:tblPrEx>
          <w:tblCellMar>
            <w:top w:w="0" w:type="dxa"/>
            <w:left w:w="108" w:type="dxa"/>
            <w:bottom w:w="0" w:type="dxa"/>
            <w:right w:w="108" w:type="dxa"/>
          </w:tblCellMar>
        </w:tblPrEx>
        <w:trPr>
          <w:cantSplit/>
          <w:trHeight w:val="596" w:hRule="exact"/>
        </w:trPr>
        <w:tc>
          <w:tcPr>
            <w:tcW w:w="722"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黑体" w:cs="Times New Roman"/>
                <w:color w:val="auto"/>
                <w:szCs w:val="21"/>
              </w:rPr>
            </w:pPr>
          </w:p>
        </w:tc>
        <w:tc>
          <w:tcPr>
            <w:tcW w:w="7388" w:type="dxa"/>
            <w:gridSpan w:val="12"/>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总计</w:t>
            </w: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right"/>
              <w:rPr>
                <w:rFonts w:ascii="Times New Roman" w:hAnsi="Times New Roman" w:eastAsia="宋体" w:cs="Times New Roman"/>
                <w:b/>
                <w:bCs/>
                <w:color w:val="auto"/>
                <w:kern w:val="0"/>
                <w:szCs w:val="21"/>
              </w:rPr>
            </w:pPr>
            <w:r>
              <w:rPr>
                <w:rFonts w:ascii="Times New Roman" w:hAnsi="Times New Roman" w:eastAsia="宋体" w:cs="Times New Roman"/>
                <w:b/>
                <w:bCs/>
                <w:color w:val="auto"/>
                <w:kern w:val="0"/>
                <w:szCs w:val="21"/>
              </w:rPr>
              <w:t>分</w:t>
            </w:r>
          </w:p>
        </w:tc>
      </w:tr>
    </w:tbl>
    <w:p>
      <w:pPr>
        <w:pStyle w:val="4"/>
        <w:spacing w:line="20" w:lineRule="exact"/>
        <w:jc w:val="both"/>
        <w:rPr>
          <w:rFonts w:ascii="Times New Roman" w:hAnsi="Times New Roman" w:cs="Times New Roman"/>
          <w:color w:val="auto"/>
        </w:rPr>
      </w:pPr>
    </w:p>
    <w:p>
      <w:pPr>
        <w:rPr>
          <w:rFonts w:ascii="Calibri" w:hAnsi="Calibri" w:eastAsia="宋体" w:cs="Times New Roman"/>
          <w:color w:val="auto"/>
        </w:rPr>
      </w:pPr>
    </w:p>
    <w:p>
      <w:pPr>
        <w:widowControl w:val="0"/>
        <w:spacing w:before="0" w:beforeAutospacing="0" w:after="0" w:afterAutospacing="0" w:line="560" w:lineRule="exact"/>
        <w:jc w:val="both"/>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附件2</w:t>
      </w:r>
    </w:p>
    <w:p>
      <w:pPr>
        <w:widowControl w:val="0"/>
        <w:spacing w:before="0" w:beforeAutospacing="0" w:after="0" w:afterAutospacing="0" w:line="560" w:lineRule="exact"/>
        <w:jc w:val="center"/>
        <w:rPr>
          <w:rFonts w:ascii="Times New Roman" w:hAnsi="Times New Roman" w:eastAsia="方正小标宋简体" w:cs="Times New Roman"/>
          <w:color w:val="auto"/>
          <w:kern w:val="0"/>
          <w:sz w:val="44"/>
          <w:szCs w:val="44"/>
          <w:lang w:val="en-US" w:eastAsia="zh-CN" w:bidi="ar-SA"/>
        </w:rPr>
      </w:pPr>
    </w:p>
    <w:p>
      <w:pPr>
        <w:widowControl w:val="0"/>
        <w:spacing w:before="0" w:beforeAutospacing="0" w:after="0" w:afterAutospacing="0" w:line="560" w:lineRule="exact"/>
        <w:jc w:val="center"/>
        <w:rPr>
          <w:rFonts w:hint="eastAsia" w:ascii="长城小标宋体" w:hAnsi="长城小标宋体" w:eastAsia="长城小标宋体" w:cs="长城小标宋体"/>
          <w:b/>
          <w:bCs/>
          <w:color w:val="auto"/>
          <w:kern w:val="0"/>
          <w:sz w:val="44"/>
          <w:szCs w:val="44"/>
          <w:lang w:val="en-US" w:eastAsia="zh-CN" w:bidi="ar-SA"/>
        </w:rPr>
      </w:pPr>
      <w:r>
        <w:rPr>
          <w:rFonts w:hint="eastAsia" w:ascii="长城小标宋体" w:hAnsi="长城小标宋体" w:eastAsia="长城小标宋体" w:cs="长城小标宋体"/>
          <w:b/>
          <w:bCs/>
          <w:color w:val="auto"/>
          <w:kern w:val="0"/>
          <w:sz w:val="44"/>
          <w:szCs w:val="44"/>
          <w:lang w:val="en-US" w:eastAsia="zh-CN" w:bidi="ar-SA"/>
        </w:rPr>
        <w:t>佐证材料（专精特新中小企业）</w:t>
      </w:r>
    </w:p>
    <w:p>
      <w:pPr>
        <w:widowControl w:val="0"/>
        <w:spacing w:before="0" w:beforeAutospacing="0" w:after="0" w:afterAutospacing="0" w:line="600" w:lineRule="exact"/>
        <w:ind w:firstLine="640" w:firstLineChars="200"/>
        <w:jc w:val="left"/>
        <w:rPr>
          <w:rFonts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80" w:lineRule="exact"/>
        <w:ind w:firstLine="640" w:firstLineChars="200"/>
        <w:jc w:val="left"/>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一、相关要求</w:t>
      </w:r>
    </w:p>
    <w:p>
      <w:pPr>
        <w:pStyle w:val="2"/>
        <w:spacing w:line="580" w:lineRule="exact"/>
        <w:ind w:firstLine="640"/>
        <w:rPr>
          <w:rFonts w:cs="Times New Roman"/>
          <w:color w:val="auto"/>
          <w:sz w:val="32"/>
          <w:szCs w:val="32"/>
        </w:rPr>
      </w:pPr>
      <w:r>
        <w:rPr>
          <w:rFonts w:cs="Times New Roman"/>
          <w:color w:val="auto"/>
          <w:sz w:val="32"/>
          <w:szCs w:val="32"/>
        </w:rPr>
        <w:t>（一）申报企业需完整上传</w:t>
      </w:r>
      <w:r>
        <w:rPr>
          <w:rFonts w:hint="eastAsia" w:cs="Times New Roman"/>
          <w:color w:val="auto"/>
          <w:sz w:val="32"/>
          <w:szCs w:val="32"/>
          <w:lang w:val="en-US" w:eastAsia="zh-CN"/>
        </w:rPr>
        <w:t>相关</w:t>
      </w:r>
      <w:r>
        <w:rPr>
          <w:rFonts w:cs="Times New Roman"/>
          <w:color w:val="auto"/>
          <w:sz w:val="32"/>
          <w:szCs w:val="32"/>
        </w:rPr>
        <w:t>佐证材料</w:t>
      </w:r>
      <w:bookmarkStart w:id="0" w:name="_GoBack"/>
      <w:bookmarkEnd w:id="0"/>
      <w:r>
        <w:rPr>
          <w:rFonts w:cs="Times New Roman"/>
          <w:color w:val="auto"/>
          <w:sz w:val="32"/>
          <w:szCs w:val="32"/>
        </w:rPr>
        <w:t>，将</w:t>
      </w:r>
      <w:r>
        <w:rPr>
          <w:rFonts w:hint="eastAsia" w:cs="Times New Roman"/>
          <w:color w:val="auto"/>
          <w:sz w:val="32"/>
          <w:szCs w:val="32"/>
          <w:lang w:val="en-US" w:eastAsia="zh-CN"/>
        </w:rPr>
        <w:t>申报材料扫描成PDF</w:t>
      </w:r>
      <w:r>
        <w:rPr>
          <w:rFonts w:cs="Times New Roman"/>
          <w:color w:val="auto"/>
          <w:sz w:val="32"/>
          <w:szCs w:val="32"/>
        </w:rPr>
        <w:t>格式文件（不超过300Mb）上传。</w:t>
      </w:r>
    </w:p>
    <w:p>
      <w:pPr>
        <w:pStyle w:val="2"/>
        <w:spacing w:line="580" w:lineRule="exact"/>
        <w:ind w:firstLine="640"/>
        <w:rPr>
          <w:rFonts w:cs="Times New Roman"/>
          <w:color w:val="auto"/>
          <w:sz w:val="32"/>
          <w:szCs w:val="32"/>
          <w:highlight w:val="yellow"/>
        </w:rPr>
      </w:pPr>
      <w:r>
        <w:rPr>
          <w:rFonts w:cs="Times New Roman"/>
          <w:color w:val="auto"/>
          <w:sz w:val="32"/>
          <w:szCs w:val="32"/>
        </w:rPr>
        <w:t>（二）常规材料需包括填报完成并下载打印的《</w:t>
      </w:r>
      <w:r>
        <w:rPr>
          <w:rFonts w:hint="eastAsia" w:cs="Times New Roman"/>
          <w:color w:val="auto"/>
          <w:sz w:val="32"/>
          <w:szCs w:val="32"/>
          <w:lang w:eastAsia="zh-CN"/>
        </w:rPr>
        <w:t>河南</w:t>
      </w:r>
      <w:r>
        <w:rPr>
          <w:rFonts w:cs="Times New Roman"/>
          <w:color w:val="auto"/>
          <w:sz w:val="32"/>
          <w:szCs w:val="32"/>
        </w:rPr>
        <w:t>省专精特新中小企业申请表》及封</w:t>
      </w:r>
      <w:r>
        <w:rPr>
          <w:rFonts w:hint="eastAsia" w:cs="Times New Roman"/>
          <w:color w:val="auto"/>
          <w:sz w:val="32"/>
          <w:szCs w:val="32"/>
        </w:rPr>
        <w:t>面</w:t>
      </w:r>
      <w:r>
        <w:rPr>
          <w:rFonts w:cs="Times New Roman"/>
          <w:color w:val="auto"/>
          <w:sz w:val="32"/>
          <w:szCs w:val="32"/>
        </w:rPr>
        <w:t>（“真实性声明”处由法定代表人签字，封面加盖公章，相关数据须与培育平台申报系统保持一致），</w:t>
      </w:r>
      <w:r>
        <w:rPr>
          <w:rFonts w:hint="eastAsia" w:cs="Times New Roman"/>
          <w:color w:val="auto"/>
          <w:sz w:val="32"/>
          <w:szCs w:val="32"/>
        </w:rPr>
        <w:t>并</w:t>
      </w:r>
      <w:r>
        <w:rPr>
          <w:rFonts w:cs="Times New Roman"/>
          <w:color w:val="auto"/>
          <w:sz w:val="32"/>
          <w:szCs w:val="32"/>
        </w:rPr>
        <w:t>作为所有佐证材料的第一部分。</w:t>
      </w:r>
    </w:p>
    <w:p>
      <w:pPr>
        <w:pStyle w:val="2"/>
        <w:spacing w:line="580" w:lineRule="exact"/>
        <w:ind w:firstLine="640"/>
        <w:rPr>
          <w:rFonts w:cs="Times New Roman"/>
          <w:color w:val="auto"/>
          <w:sz w:val="32"/>
          <w:szCs w:val="32"/>
        </w:rPr>
      </w:pPr>
      <w:r>
        <w:rPr>
          <w:rFonts w:cs="Times New Roman"/>
          <w:color w:val="auto"/>
          <w:sz w:val="32"/>
          <w:szCs w:val="32"/>
        </w:rPr>
        <w:t>（三）申请复</w:t>
      </w:r>
      <w:r>
        <w:rPr>
          <w:rFonts w:hint="eastAsia" w:cs="Times New Roman"/>
          <w:color w:val="auto"/>
          <w:sz w:val="32"/>
          <w:szCs w:val="32"/>
        </w:rPr>
        <w:t>核</w:t>
      </w:r>
      <w:r>
        <w:rPr>
          <w:rFonts w:hint="eastAsia" w:cs="Times New Roman"/>
          <w:color w:val="auto"/>
          <w:sz w:val="32"/>
          <w:szCs w:val="32"/>
          <w:lang w:eastAsia="zh-CN"/>
        </w:rPr>
        <w:t>河南</w:t>
      </w:r>
      <w:r>
        <w:rPr>
          <w:rFonts w:cs="Times New Roman"/>
          <w:color w:val="auto"/>
          <w:sz w:val="32"/>
          <w:szCs w:val="32"/>
        </w:rPr>
        <w:t>省专精特新中小企业的，需修改申请书封</w:t>
      </w:r>
      <w:r>
        <w:rPr>
          <w:rFonts w:hint="eastAsia" w:cs="Times New Roman"/>
          <w:color w:val="auto"/>
          <w:sz w:val="32"/>
          <w:szCs w:val="32"/>
        </w:rPr>
        <w:t>面</w:t>
      </w:r>
      <w:r>
        <w:rPr>
          <w:rFonts w:cs="Times New Roman"/>
          <w:color w:val="auto"/>
          <w:sz w:val="32"/>
          <w:szCs w:val="32"/>
        </w:rPr>
        <w:t>及表格标题为《</w:t>
      </w:r>
      <w:r>
        <w:rPr>
          <w:rFonts w:hint="eastAsia" w:cs="Times New Roman"/>
          <w:color w:val="auto"/>
          <w:sz w:val="32"/>
          <w:szCs w:val="32"/>
          <w:lang w:eastAsia="zh-CN"/>
        </w:rPr>
        <w:t>河南</w:t>
      </w:r>
      <w:r>
        <w:rPr>
          <w:rFonts w:cs="Times New Roman"/>
          <w:color w:val="auto"/>
          <w:sz w:val="32"/>
          <w:szCs w:val="32"/>
        </w:rPr>
        <w:t>省专精特新中小企业复</w:t>
      </w:r>
      <w:r>
        <w:rPr>
          <w:rFonts w:hint="eastAsia" w:cs="Times New Roman"/>
          <w:color w:val="auto"/>
          <w:sz w:val="32"/>
          <w:szCs w:val="32"/>
        </w:rPr>
        <w:t>核</w:t>
      </w:r>
      <w:r>
        <w:rPr>
          <w:rFonts w:cs="Times New Roman"/>
          <w:color w:val="auto"/>
          <w:sz w:val="32"/>
          <w:szCs w:val="32"/>
        </w:rPr>
        <w:t>申请书》及《</w:t>
      </w:r>
      <w:r>
        <w:rPr>
          <w:rFonts w:hint="eastAsia" w:cs="Times New Roman"/>
          <w:color w:val="auto"/>
          <w:sz w:val="32"/>
          <w:szCs w:val="32"/>
          <w:lang w:eastAsia="zh-CN"/>
        </w:rPr>
        <w:t>河南</w:t>
      </w:r>
      <w:r>
        <w:rPr>
          <w:rFonts w:cs="Times New Roman"/>
          <w:color w:val="auto"/>
          <w:sz w:val="32"/>
          <w:szCs w:val="32"/>
        </w:rPr>
        <w:t>省专精特新中小企业复</w:t>
      </w:r>
      <w:r>
        <w:rPr>
          <w:rFonts w:hint="eastAsia" w:cs="Times New Roman"/>
          <w:color w:val="auto"/>
          <w:sz w:val="32"/>
          <w:szCs w:val="32"/>
        </w:rPr>
        <w:t>核</w:t>
      </w:r>
      <w:r>
        <w:rPr>
          <w:rFonts w:cs="Times New Roman"/>
          <w:color w:val="auto"/>
          <w:sz w:val="32"/>
          <w:szCs w:val="32"/>
        </w:rPr>
        <w:t>申请表》，其他内容与线上填报内容保持一致。</w:t>
      </w:r>
    </w:p>
    <w:p>
      <w:pPr>
        <w:pStyle w:val="2"/>
        <w:spacing w:line="580" w:lineRule="exact"/>
        <w:ind w:firstLine="640"/>
        <w:rPr>
          <w:rFonts w:cs="Times New Roman"/>
          <w:color w:val="auto"/>
          <w:sz w:val="32"/>
          <w:szCs w:val="20"/>
        </w:rPr>
      </w:pPr>
      <w:r>
        <w:rPr>
          <w:rFonts w:cs="Times New Roman"/>
          <w:color w:val="auto"/>
          <w:sz w:val="32"/>
          <w:szCs w:val="20"/>
        </w:rPr>
        <w:t>（四）佐证材料须印刷清楚、整齐、双面打印，按目录顺序胶装成册，并自目录页起从头至尾顺序编写页码（可手写、空白页不编）。</w:t>
      </w:r>
    </w:p>
    <w:p>
      <w:pPr>
        <w:widowControl w:val="0"/>
        <w:spacing w:before="0" w:beforeAutospacing="0" w:after="0" w:afterAutospacing="0" w:line="580" w:lineRule="exact"/>
        <w:ind w:firstLine="640" w:firstLineChars="200"/>
        <w:jc w:val="left"/>
        <w:rPr>
          <w:rFonts w:ascii="Times New Roman" w:hAnsi="Times New Roman" w:eastAsia="黑体"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二、常规材料</w:t>
      </w:r>
    </w:p>
    <w:p>
      <w:pPr>
        <w:pStyle w:val="2"/>
        <w:numPr>
          <w:ilvl w:val="0"/>
          <w:numId w:val="2"/>
        </w:numPr>
        <w:spacing w:line="580" w:lineRule="exact"/>
        <w:ind w:firstLineChars="0"/>
        <w:rPr>
          <w:rFonts w:eastAsia="楷体_GB2312" w:cs="Times New Roman"/>
          <w:b/>
          <w:bCs/>
          <w:color w:val="auto"/>
          <w:sz w:val="32"/>
          <w:szCs w:val="32"/>
        </w:rPr>
      </w:pPr>
      <w:r>
        <w:rPr>
          <w:rFonts w:eastAsia="楷体_GB2312" w:cs="Times New Roman"/>
          <w:b/>
          <w:bCs/>
          <w:color w:val="auto"/>
          <w:sz w:val="32"/>
          <w:szCs w:val="32"/>
        </w:rPr>
        <w:t> 企业基本情况</w:t>
      </w:r>
    </w:p>
    <w:p>
      <w:pPr>
        <w:pStyle w:val="2"/>
        <w:spacing w:line="580" w:lineRule="exact"/>
        <w:ind w:firstLine="640"/>
        <w:rPr>
          <w:rFonts w:cs="Times New Roman"/>
          <w:b/>
          <w:bCs/>
          <w:color w:val="auto"/>
          <w:sz w:val="32"/>
          <w:szCs w:val="20"/>
        </w:rPr>
      </w:pPr>
      <w:r>
        <w:rPr>
          <w:rFonts w:cs="Times New Roman"/>
          <w:color w:val="auto"/>
          <w:sz w:val="32"/>
          <w:szCs w:val="32"/>
        </w:rPr>
        <w:t>1.</w:t>
      </w:r>
      <w:r>
        <w:rPr>
          <w:rFonts w:cs="Times New Roman"/>
          <w:color w:val="auto"/>
          <w:sz w:val="32"/>
          <w:szCs w:val="20"/>
        </w:rPr>
        <w:t>企业营业执照复印件。</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2.获得创新型中小企业、专精特新中小企业称号的相关文件或证书等。</w:t>
      </w:r>
    </w:p>
    <w:p>
      <w:pPr>
        <w:pStyle w:val="2"/>
        <w:spacing w:line="580" w:lineRule="exact"/>
        <w:ind w:firstLine="640"/>
        <w:rPr>
          <w:rFonts w:cs="Times New Roman"/>
          <w:color w:val="auto"/>
          <w:sz w:val="32"/>
          <w:szCs w:val="32"/>
        </w:rPr>
      </w:pPr>
      <w:r>
        <w:rPr>
          <w:rFonts w:cs="Times New Roman"/>
          <w:color w:val="auto"/>
          <w:sz w:val="32"/>
          <w:szCs w:val="32"/>
        </w:rPr>
        <w:t>3.2020年以来未发生重大安全（含网络安全、数据安全）、质量、环境污染等事故以及偷漏税等违法违规行为证明材料（在信用中国www.creditchina.gov.</w:t>
      </w:r>
      <w:r>
        <w:rPr>
          <w:rFonts w:hint="eastAsia" w:cs="Times New Roman"/>
          <w:color w:val="auto"/>
          <w:sz w:val="32"/>
          <w:szCs w:val="32"/>
          <w:lang w:eastAsia="zh-CN"/>
        </w:rPr>
        <w:t>cn</w:t>
      </w:r>
      <w:r>
        <w:rPr>
          <w:rFonts w:cs="Times New Roman"/>
          <w:color w:val="auto"/>
          <w:sz w:val="32"/>
          <w:szCs w:val="32"/>
        </w:rPr>
        <w:t>下载信用报告，在国家企业信用信息公示系统www.gsxt.gov.</w:t>
      </w:r>
      <w:r>
        <w:rPr>
          <w:rFonts w:hint="eastAsia" w:cs="Times New Roman"/>
          <w:color w:val="auto"/>
          <w:sz w:val="32"/>
          <w:szCs w:val="32"/>
          <w:lang w:eastAsia="zh-CN"/>
        </w:rPr>
        <w:t>cn</w:t>
      </w:r>
      <w:r>
        <w:rPr>
          <w:rFonts w:cs="Times New Roman"/>
          <w:color w:val="auto"/>
          <w:sz w:val="32"/>
          <w:szCs w:val="32"/>
        </w:rPr>
        <w:t>查询经营异常情况）。</w:t>
      </w:r>
    </w:p>
    <w:p>
      <w:pPr>
        <w:pStyle w:val="2"/>
        <w:spacing w:line="580" w:lineRule="exact"/>
        <w:ind w:firstLine="640"/>
        <w:rPr>
          <w:rFonts w:cs="Times New Roman"/>
          <w:color w:val="auto"/>
          <w:sz w:val="32"/>
          <w:szCs w:val="32"/>
        </w:rPr>
      </w:pPr>
      <w:r>
        <w:rPr>
          <w:rFonts w:cs="Times New Roman"/>
          <w:color w:val="auto"/>
          <w:sz w:val="32"/>
          <w:szCs w:val="32"/>
        </w:rPr>
        <w:t>4.跟企业上市有关的佐证材料。</w:t>
      </w:r>
    </w:p>
    <w:p>
      <w:pPr>
        <w:pStyle w:val="3"/>
        <w:spacing w:line="580" w:lineRule="exact"/>
        <w:ind w:firstLine="640" w:firstLineChars="200"/>
        <w:rPr>
          <w:rFonts w:hint="default" w:ascii="仿宋_GB2312" w:hAnsi="仿宋_GB2312" w:eastAsia="仿宋_GB2312" w:cs="仿宋_GB2312"/>
          <w:color w:val="auto"/>
          <w:sz w:val="32"/>
          <w:szCs w:val="32"/>
          <w:lang w:val="en-US" w:eastAsia="zh-CN"/>
        </w:rPr>
      </w:pPr>
      <w:r>
        <w:rPr>
          <w:rFonts w:eastAsia="仿宋_GB2312"/>
          <w:color w:val="auto"/>
          <w:sz w:val="32"/>
          <w:szCs w:val="32"/>
        </w:rPr>
        <w:t>5.中小企业规模类型自测凭证（可通过工信部“中小企业规模类型自测”小程序自测，保存测试结果，并导出PDF凭证，凭证应包括：企业名称、所属行业、上年末从业人员、上年度营业收入信息）</w:t>
      </w:r>
      <w:r>
        <w:rPr>
          <w:rFonts w:hint="eastAsia"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主导产品情况</w:t>
      </w:r>
    </w:p>
    <w:p>
      <w:pPr>
        <w:pStyle w:val="2"/>
        <w:spacing w:line="580" w:lineRule="exact"/>
        <w:ind w:firstLine="640"/>
        <w:rPr>
          <w:rFonts w:cs="Times New Roman"/>
          <w:color w:val="auto"/>
        </w:rPr>
      </w:pPr>
      <w:r>
        <w:rPr>
          <w:rFonts w:cs="Times New Roman"/>
          <w:color w:val="auto"/>
          <w:sz w:val="32"/>
          <w:szCs w:val="32"/>
        </w:rPr>
        <w:t>主导产品的简要文字介绍（不超过300字）及图片（1-2张）。</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经济效益和经营情况</w:t>
      </w:r>
    </w:p>
    <w:p>
      <w:pPr>
        <w:widowControl/>
        <w:autoSpaceDE w:val="0"/>
        <w:autoSpaceDN w:val="0"/>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1.经会计师事务所审计的</w:t>
      </w:r>
      <w:r>
        <w:rPr>
          <w:rFonts w:hint="eastAsia" w:ascii="Times New Roman" w:hAnsi="Times New Roman" w:eastAsia="仿宋_GB2312" w:cs="Times New Roman"/>
          <w:color w:val="auto"/>
          <w:sz w:val="32"/>
          <w:szCs w:val="20"/>
          <w:lang w:val="en-US" w:eastAsia="zh-CN"/>
        </w:rPr>
        <w:t>2021、</w:t>
      </w:r>
      <w:r>
        <w:rPr>
          <w:rFonts w:ascii="Times New Roman" w:hAnsi="Times New Roman" w:eastAsia="仿宋_GB2312" w:cs="Times New Roman"/>
          <w:color w:val="auto"/>
          <w:sz w:val="32"/>
          <w:szCs w:val="20"/>
        </w:rPr>
        <w:t>2022年度的审计报告复印件（完整版含会计报表附注），</w:t>
      </w:r>
      <w:r>
        <w:rPr>
          <w:rFonts w:hint="eastAsia" w:ascii="Times New Roman" w:hAnsi="Times New Roman" w:eastAsia="仿宋_GB2312" w:cs="Times New Roman"/>
          <w:strike w:val="0"/>
          <w:dstrike w:val="0"/>
          <w:color w:val="auto"/>
          <w:sz w:val="32"/>
          <w:szCs w:val="20"/>
          <w:lang w:eastAsia="zh-CN"/>
        </w:rPr>
        <w:t>审计报告中</w:t>
      </w:r>
      <w:r>
        <w:rPr>
          <w:rFonts w:ascii="Times New Roman" w:hAnsi="Times New Roman" w:eastAsia="仿宋_GB2312" w:cs="Times New Roman"/>
          <w:color w:val="auto"/>
          <w:sz w:val="32"/>
          <w:szCs w:val="20"/>
        </w:rPr>
        <w:t>需</w:t>
      </w:r>
      <w:r>
        <w:rPr>
          <w:rFonts w:hint="eastAsia" w:ascii="Times New Roman" w:hAnsi="Times New Roman" w:eastAsia="仿宋_GB2312" w:cs="Times New Roman"/>
          <w:color w:val="auto"/>
          <w:sz w:val="32"/>
          <w:szCs w:val="20"/>
          <w:lang w:eastAsia="zh-CN"/>
        </w:rPr>
        <w:t>包含申报表中的</w:t>
      </w:r>
      <w:r>
        <w:rPr>
          <w:rFonts w:ascii="Times New Roman" w:hAnsi="Times New Roman" w:eastAsia="仿宋_GB2312" w:cs="Times New Roman"/>
          <w:color w:val="auto"/>
          <w:sz w:val="32"/>
          <w:szCs w:val="20"/>
        </w:rPr>
        <w:t>研发费用</w:t>
      </w:r>
      <w:r>
        <w:rPr>
          <w:rFonts w:hint="eastAsia" w:ascii="Times New Roman" w:hAnsi="Times New Roman" w:eastAsia="仿宋_GB2312" w:cs="Times New Roman"/>
          <w:color w:val="auto"/>
          <w:sz w:val="32"/>
          <w:szCs w:val="20"/>
          <w:lang w:eastAsia="zh-CN"/>
        </w:rPr>
        <w:t>等经济和经营指标</w:t>
      </w:r>
      <w:r>
        <w:rPr>
          <w:rFonts w:ascii="Times New Roman" w:hAnsi="Times New Roman" w:eastAsia="仿宋_GB2312" w:cs="Times New Roman"/>
          <w:color w:val="auto"/>
          <w:sz w:val="32"/>
          <w:szCs w:val="20"/>
        </w:rPr>
        <w:t>，</w:t>
      </w:r>
      <w:r>
        <w:rPr>
          <w:rFonts w:hint="eastAsia" w:ascii="Times New Roman" w:hAnsi="Times New Roman" w:eastAsia="仿宋_GB2312" w:cs="Times New Roman"/>
          <w:color w:val="auto"/>
          <w:sz w:val="32"/>
          <w:szCs w:val="20"/>
        </w:rPr>
        <w:t>申请表中的</w:t>
      </w:r>
      <w:r>
        <w:rPr>
          <w:rFonts w:ascii="Times New Roman" w:hAnsi="Times New Roman" w:eastAsia="仿宋_GB2312" w:cs="Times New Roman"/>
          <w:color w:val="auto"/>
          <w:sz w:val="32"/>
          <w:szCs w:val="32"/>
        </w:rPr>
        <w:t>相关数据需与企业年审报告数据一致</w:t>
      </w:r>
      <w:r>
        <w:rPr>
          <w:rFonts w:ascii="Times New Roman" w:hAnsi="Times New Roman" w:eastAsia="宋体" w:cs="Times New Roman"/>
          <w:color w:val="auto"/>
          <w:sz w:val="32"/>
          <w:szCs w:val="32"/>
        </w:rPr>
        <w:t>。</w:t>
      </w:r>
    </w:p>
    <w:p>
      <w:pPr>
        <w:pStyle w:val="2"/>
        <w:spacing w:line="580" w:lineRule="exact"/>
        <w:ind w:firstLine="640"/>
        <w:rPr>
          <w:rFonts w:hint="eastAsia" w:eastAsia="仿宋_GB2312" w:cs="Times New Roman"/>
          <w:color w:val="auto"/>
          <w:sz w:val="32"/>
          <w:szCs w:val="32"/>
          <w:lang w:eastAsia="zh-CN"/>
        </w:rPr>
      </w:pPr>
      <w:r>
        <w:rPr>
          <w:rFonts w:cs="Times New Roman"/>
          <w:color w:val="auto"/>
          <w:sz w:val="32"/>
          <w:szCs w:val="32"/>
        </w:rPr>
        <w:t>2. 2022年12月份的企业社会保险参保证明（在社保缴费系统查询下载。需体现社保缴费人数，如企业以合并报表数据申报，则需提供母公司及合并子公司的2022年12月份的企业社保缴费人数证明）</w:t>
      </w:r>
      <w:r>
        <w:rPr>
          <w:rFonts w:hint="eastAsia" w:cs="Times New Roman"/>
          <w:color w:val="auto"/>
          <w:sz w:val="32"/>
          <w:szCs w:val="32"/>
          <w:lang w:eastAsia="zh-CN"/>
        </w:rPr>
        <w:t>。</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3.研发人员明细单，含相关人员姓名、学历背景、职务等情况。</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专业化（每项不超过500字）</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1.在产业链供应链关键环节及关键领域“补短板”“锻长板”“填空白”取得实际成效说明。</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2.属于工业“六基”领域情况（参考《工业“四基”发展目录》）。</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3.中华老字号查询结果截图，可登录“商务部业务统一平台——中华老字号信息管理”（zhlzh.mofcom.gov.</w:t>
      </w:r>
      <w:r>
        <w:rPr>
          <w:rFonts w:hint="eastAsia" w:ascii="Times New Roman" w:hAnsi="Times New Roman" w:eastAsia="仿宋_GB2312" w:cs="Times New Roman"/>
          <w:color w:val="auto"/>
          <w:sz w:val="32"/>
          <w:szCs w:val="20"/>
          <w:lang w:eastAsia="zh-CN"/>
        </w:rPr>
        <w:t>cn</w:t>
      </w:r>
      <w:r>
        <w:rPr>
          <w:rFonts w:ascii="Times New Roman" w:hAnsi="Times New Roman" w:eastAsia="仿宋_GB2312" w:cs="Times New Roman"/>
          <w:color w:val="auto"/>
          <w:sz w:val="32"/>
          <w:szCs w:val="20"/>
        </w:rPr>
        <w:t>)查询。</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4.主导产品为关键产业链重点龙头企业服务的情况介绍。</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5.为大企业配套情况介绍。</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精细化</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1.数字化水平评测结果截屏文件，企业登陆优质中小企业梯度培育平台（zjtx.miit.gov.</w:t>
      </w:r>
      <w:r>
        <w:rPr>
          <w:rFonts w:hint="eastAsia" w:ascii="Times New Roman" w:hAnsi="Times New Roman" w:eastAsia="仿宋_GB2312" w:cs="Times New Roman"/>
          <w:color w:val="auto"/>
          <w:sz w:val="32"/>
          <w:szCs w:val="20"/>
          <w:lang w:eastAsia="zh-CN"/>
        </w:rPr>
        <w:t>cn</w:t>
      </w:r>
      <w:r>
        <w:rPr>
          <w:rFonts w:ascii="Times New Roman" w:hAnsi="Times New Roman" w:eastAsia="仿宋_GB2312" w:cs="Times New Roman"/>
          <w:color w:val="auto"/>
          <w:sz w:val="32"/>
          <w:szCs w:val="20"/>
        </w:rPr>
        <w:t>)，通过“数字化水平评测”窗口进行自评，该项评测可多次操作，结果默认为最后一次。</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2.质量管理体系</w:t>
      </w:r>
      <w:r>
        <w:rPr>
          <w:rFonts w:hint="eastAsia" w:ascii="Times New Roman" w:hAnsi="Times New Roman" w:eastAsia="仿宋_GB2312" w:cs="Times New Roman"/>
          <w:color w:val="auto"/>
          <w:sz w:val="32"/>
          <w:szCs w:val="20"/>
          <w:lang w:val="en-US" w:eastAsia="zh-CN"/>
        </w:rPr>
        <w:t>等</w:t>
      </w:r>
      <w:r>
        <w:rPr>
          <w:rFonts w:ascii="Times New Roman" w:hAnsi="Times New Roman" w:eastAsia="仿宋_GB2312" w:cs="Times New Roman"/>
          <w:color w:val="auto"/>
          <w:sz w:val="32"/>
          <w:szCs w:val="20"/>
        </w:rPr>
        <w:t>认证证书。</w:t>
      </w:r>
    </w:p>
    <w:p>
      <w:pPr>
        <w:spacing w:line="580" w:lineRule="exact"/>
        <w:ind w:firstLine="616" w:firstLineChars="200"/>
        <w:rPr>
          <w:rFonts w:ascii="Times New Roman" w:hAnsi="Times New Roman" w:eastAsia="仿宋_GB2312" w:cs="Times New Roman"/>
          <w:color w:val="auto"/>
          <w:spacing w:val="-6"/>
          <w:sz w:val="32"/>
          <w:szCs w:val="20"/>
        </w:rPr>
      </w:pPr>
      <w:r>
        <w:rPr>
          <w:rFonts w:ascii="Times New Roman" w:hAnsi="Times New Roman" w:eastAsia="仿宋_GB2312" w:cs="Times New Roman"/>
          <w:color w:val="auto"/>
          <w:spacing w:val="-6"/>
          <w:sz w:val="32"/>
          <w:szCs w:val="20"/>
        </w:rPr>
        <w:t>3.国家或省、市驰名、著名商标</w:t>
      </w:r>
      <w:r>
        <w:rPr>
          <w:rFonts w:hint="eastAsia" w:ascii="Times New Roman" w:hAnsi="Times New Roman" w:eastAsia="仿宋_GB2312" w:cs="Times New Roman"/>
          <w:color w:val="auto"/>
          <w:spacing w:val="-6"/>
          <w:sz w:val="32"/>
          <w:szCs w:val="20"/>
        </w:rPr>
        <w:t>、</w:t>
      </w:r>
      <w:r>
        <w:rPr>
          <w:rFonts w:ascii="Times New Roman" w:hAnsi="Times New Roman" w:eastAsia="仿宋_GB2312" w:cs="Times New Roman"/>
          <w:color w:val="auto"/>
          <w:spacing w:val="-6"/>
          <w:sz w:val="32"/>
          <w:szCs w:val="20"/>
        </w:rPr>
        <w:t>名牌产品证、注册商标证</w:t>
      </w:r>
      <w:r>
        <w:rPr>
          <w:rFonts w:hint="eastAsia" w:ascii="Times New Roman" w:hAnsi="Times New Roman" w:eastAsia="仿宋_GB2312" w:cs="Times New Roman"/>
          <w:color w:val="auto"/>
          <w:spacing w:val="-6"/>
          <w:sz w:val="32"/>
          <w:szCs w:val="20"/>
        </w:rPr>
        <w:t>等</w:t>
      </w:r>
      <w:r>
        <w:rPr>
          <w:rFonts w:ascii="Times New Roman" w:hAnsi="Times New Roman" w:eastAsia="仿宋_GB2312" w:cs="Times New Roman"/>
          <w:color w:val="auto"/>
          <w:spacing w:val="-6"/>
          <w:sz w:val="32"/>
          <w:szCs w:val="20"/>
        </w:rPr>
        <w:t>。</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20"/>
        </w:rPr>
        <w:t>4.参与国家标准或牵头制定的行业标准文本</w:t>
      </w:r>
      <w:r>
        <w:rPr>
          <w:rFonts w:hint="eastAsia" w:ascii="Times New Roman" w:hAnsi="Times New Roman" w:eastAsia="仿宋_GB2312" w:cs="Times New Roman"/>
          <w:color w:val="auto"/>
          <w:sz w:val="32"/>
          <w:szCs w:val="20"/>
        </w:rPr>
        <w:t>等</w:t>
      </w:r>
      <w:r>
        <w:rPr>
          <w:rFonts w:ascii="Times New Roman" w:hAnsi="Times New Roman" w:eastAsia="仿宋_GB2312" w:cs="Times New Roman"/>
          <w:color w:val="auto"/>
          <w:sz w:val="32"/>
          <w:szCs w:val="20"/>
        </w:rPr>
        <w:t>。</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特色化</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与特色化指标有关的情况介绍</w:t>
      </w:r>
      <w:r>
        <w:rPr>
          <w:rFonts w:hint="eastAsia" w:ascii="Times New Roman" w:hAnsi="Times New Roman" w:eastAsia="仿宋_GB2312" w:cs="Times New Roman"/>
          <w:color w:val="auto"/>
          <w:sz w:val="32"/>
          <w:szCs w:val="20"/>
        </w:rPr>
        <w:t>（不超过500字）</w:t>
      </w:r>
      <w:r>
        <w:rPr>
          <w:rFonts w:hint="eastAsia" w:ascii="Times New Roman" w:hAnsi="Times New Roman" w:eastAsia="仿宋_GB2312" w:cs="Times New Roman"/>
          <w:color w:val="auto"/>
          <w:sz w:val="32"/>
          <w:szCs w:val="20"/>
          <w:lang w:val="en-US" w:eastAsia="zh-CN"/>
        </w:rPr>
        <w:t>及佐证材料</w:t>
      </w:r>
      <w:r>
        <w:rPr>
          <w:rFonts w:ascii="Times New Roman" w:hAnsi="Times New Roman" w:eastAsia="仿宋_GB2312" w:cs="Times New Roman"/>
          <w:color w:val="auto"/>
          <w:sz w:val="32"/>
          <w:szCs w:val="20"/>
        </w:rPr>
        <w:t>。</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 xml:space="preserve">创新能力 </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1.国家</w:t>
      </w:r>
      <w:r>
        <w:rPr>
          <w:rFonts w:hint="eastAsia" w:ascii="Times New Roman" w:hAnsi="Times New Roman" w:eastAsia="仿宋_GB2312" w:cs="Times New Roman"/>
          <w:color w:val="auto"/>
          <w:sz w:val="32"/>
          <w:szCs w:val="20"/>
        </w:rPr>
        <w:t>或</w:t>
      </w:r>
      <w:r>
        <w:rPr>
          <w:rFonts w:ascii="Times New Roman" w:hAnsi="Times New Roman" w:eastAsia="仿宋_GB2312" w:cs="Times New Roman"/>
          <w:color w:val="auto"/>
          <w:sz w:val="32"/>
          <w:szCs w:val="20"/>
        </w:rPr>
        <w:t>省</w:t>
      </w:r>
      <w:r>
        <w:rPr>
          <w:rFonts w:hint="eastAsia" w:ascii="Times New Roman" w:hAnsi="Times New Roman" w:eastAsia="仿宋_GB2312" w:cs="Times New Roman"/>
          <w:color w:val="auto"/>
          <w:sz w:val="32"/>
          <w:szCs w:val="20"/>
        </w:rPr>
        <w:t>、市</w:t>
      </w:r>
      <w:r>
        <w:rPr>
          <w:rFonts w:ascii="Times New Roman" w:hAnsi="Times New Roman" w:eastAsia="仿宋_GB2312" w:cs="Times New Roman"/>
          <w:color w:val="auto"/>
          <w:sz w:val="32"/>
          <w:szCs w:val="20"/>
        </w:rPr>
        <w:t>认定的企业技术中心、工业设计中心、工程技术研究中心、重点实验室，以及院士（专家）工作站、博士后工作站等研发机构</w:t>
      </w:r>
      <w:r>
        <w:rPr>
          <w:rFonts w:hint="eastAsia" w:ascii="Times New Roman" w:hAnsi="Times New Roman" w:eastAsia="仿宋_GB2312" w:cs="Times New Roman"/>
          <w:color w:val="auto"/>
          <w:sz w:val="32"/>
          <w:szCs w:val="20"/>
        </w:rPr>
        <w:t>的</w:t>
      </w:r>
      <w:r>
        <w:rPr>
          <w:rFonts w:ascii="Times New Roman" w:hAnsi="Times New Roman" w:eastAsia="仿宋_GB2312" w:cs="Times New Roman"/>
          <w:color w:val="auto"/>
          <w:sz w:val="32"/>
          <w:szCs w:val="20"/>
        </w:rPr>
        <w:t>认定文件、牌匾、证书</w:t>
      </w:r>
      <w:r>
        <w:rPr>
          <w:rFonts w:hint="eastAsia" w:ascii="Times New Roman" w:hAnsi="Times New Roman" w:eastAsia="仿宋_GB2312" w:cs="Times New Roman"/>
          <w:color w:val="auto"/>
          <w:sz w:val="32"/>
          <w:szCs w:val="20"/>
        </w:rPr>
        <w:t>等</w:t>
      </w:r>
      <w:r>
        <w:rPr>
          <w:rFonts w:ascii="Times New Roman" w:hAnsi="Times New Roman" w:eastAsia="仿宋_GB2312" w:cs="Times New Roman"/>
          <w:color w:val="auto"/>
          <w:sz w:val="32"/>
          <w:szCs w:val="20"/>
        </w:rPr>
        <w:t>。自建或合建其他研发机构的可提供包含研发场景建设情况的照片、研发成果相关文件、研发合同、与其他企业（单位）研发共建合同等相关材料。</w:t>
      </w:r>
    </w:p>
    <w:p>
      <w:pPr>
        <w:spacing w:line="580" w:lineRule="exact"/>
        <w:ind w:firstLine="640" w:firstLineChars="200"/>
        <w:rPr>
          <w:rFonts w:ascii="Times New Roman" w:hAnsi="Times New Roman" w:eastAsia="仿宋_GB2312" w:cs="Times New Roman"/>
          <w:color w:val="auto"/>
          <w:sz w:val="32"/>
          <w:szCs w:val="20"/>
        </w:rPr>
      </w:pPr>
      <w:r>
        <w:rPr>
          <w:rFonts w:ascii="Times New Roman" w:hAnsi="Times New Roman" w:eastAsia="仿宋_GB2312" w:cs="Times New Roman"/>
          <w:color w:val="auto"/>
          <w:sz w:val="32"/>
          <w:szCs w:val="20"/>
        </w:rPr>
        <w:t>2.与企业主导产品相关的有效知识产权复印件，相关材料数量较多的可按照Ⅰ类高价值知识产权1项、自主研发Ⅰ类知识产权、Ⅰ类知识产权、Ⅱ类知识产权分类展示，每种1-2件，其余提供明细表，含专利名称、专利证号和简要说明。</w:t>
      </w:r>
    </w:p>
    <w:p>
      <w:pPr>
        <w:widowControl/>
        <w:numPr>
          <w:ilvl w:val="0"/>
          <w:numId w:val="2"/>
        </w:numPr>
        <w:autoSpaceDE w:val="0"/>
        <w:autoSpaceDN w:val="0"/>
        <w:spacing w:line="580" w:lineRule="exact"/>
        <w:ind w:left="0" w:firstLine="420"/>
        <w:rPr>
          <w:rFonts w:ascii="Times New Roman" w:hAnsi="Times New Roman" w:eastAsia="楷体_GB2312" w:cs="Times New Roman"/>
          <w:b/>
          <w:bCs/>
          <w:color w:val="auto"/>
          <w:sz w:val="32"/>
          <w:szCs w:val="32"/>
        </w:rPr>
      </w:pPr>
      <w:r>
        <w:rPr>
          <w:rFonts w:ascii="Times New Roman" w:hAnsi="Times New Roman" w:eastAsia="楷体_GB2312" w:cs="Times New Roman"/>
          <w:b/>
          <w:bCs/>
          <w:color w:val="auto"/>
          <w:sz w:val="32"/>
          <w:szCs w:val="32"/>
        </w:rPr>
        <w:t>其他</w:t>
      </w:r>
    </w:p>
    <w:p>
      <w:pPr>
        <w:spacing w:line="580" w:lineRule="exact"/>
        <w:ind w:firstLine="640" w:firstLineChars="200"/>
        <w:rPr>
          <w:rFonts w:ascii="Calibri" w:hAnsi="Calibri" w:eastAsia="宋体" w:cs="Times New Roman"/>
          <w:color w:val="auto"/>
          <w:sz w:val="21"/>
          <w:szCs w:val="24"/>
        </w:rPr>
      </w:pPr>
      <w:r>
        <w:rPr>
          <w:rFonts w:ascii="Times New Roman" w:hAnsi="Times New Roman" w:eastAsia="仿宋_GB2312" w:cs="Times New Roman"/>
          <w:color w:val="auto"/>
          <w:sz w:val="32"/>
          <w:szCs w:val="20"/>
        </w:rPr>
        <w:t>企业总体情况简要介绍（</w:t>
      </w:r>
      <w:r>
        <w:rPr>
          <w:rFonts w:hint="eastAsia" w:ascii="Times New Roman" w:hAnsi="Times New Roman" w:eastAsia="仿宋_GB2312" w:cs="Times New Roman"/>
          <w:color w:val="auto"/>
          <w:sz w:val="32"/>
          <w:szCs w:val="20"/>
        </w:rPr>
        <w:t>不超过</w:t>
      </w:r>
      <w:r>
        <w:rPr>
          <w:rFonts w:ascii="Times New Roman" w:hAnsi="Times New Roman" w:eastAsia="仿宋_GB2312" w:cs="Times New Roman"/>
          <w:color w:val="auto"/>
          <w:sz w:val="32"/>
          <w:szCs w:val="20"/>
        </w:rPr>
        <w:t>500字），开头处写明本次申报</w:t>
      </w:r>
      <w:r>
        <w:rPr>
          <w:rFonts w:hint="eastAsia" w:ascii="Times New Roman" w:hAnsi="Times New Roman" w:eastAsia="仿宋_GB2312" w:cs="Times New Roman"/>
          <w:color w:val="auto"/>
          <w:sz w:val="32"/>
          <w:szCs w:val="20"/>
          <w:lang w:eastAsia="zh-CN"/>
        </w:rPr>
        <w:t>河南</w:t>
      </w:r>
      <w:r>
        <w:rPr>
          <w:rFonts w:ascii="Times New Roman" w:hAnsi="Times New Roman" w:eastAsia="仿宋_GB2312" w:cs="Times New Roman"/>
          <w:color w:val="auto"/>
          <w:sz w:val="32"/>
          <w:szCs w:val="20"/>
        </w:rPr>
        <w:t>省专精特新中小企业或本次复</w:t>
      </w:r>
      <w:r>
        <w:rPr>
          <w:rFonts w:hint="eastAsia" w:ascii="Times New Roman" w:hAnsi="Times New Roman" w:eastAsia="仿宋_GB2312" w:cs="Times New Roman"/>
          <w:color w:val="auto"/>
          <w:sz w:val="32"/>
          <w:szCs w:val="20"/>
        </w:rPr>
        <w:t>核</w:t>
      </w:r>
      <w:r>
        <w:rPr>
          <w:rFonts w:hint="eastAsia" w:ascii="Times New Roman" w:hAnsi="Times New Roman" w:eastAsia="仿宋_GB2312" w:cs="Times New Roman"/>
          <w:color w:val="auto"/>
          <w:sz w:val="32"/>
          <w:szCs w:val="20"/>
          <w:lang w:eastAsia="zh-CN"/>
        </w:rPr>
        <w:t>河南</w:t>
      </w:r>
      <w:r>
        <w:rPr>
          <w:rFonts w:ascii="Times New Roman" w:hAnsi="Times New Roman" w:eastAsia="仿宋_GB2312" w:cs="Times New Roman"/>
          <w:color w:val="auto"/>
          <w:sz w:val="32"/>
          <w:szCs w:val="20"/>
        </w:rPr>
        <w:t>省专精特新中小企业，正文包括以下内容：企业基本情况介绍、主营业务情况，主导产品情况、</w:t>
      </w:r>
      <w:r>
        <w:rPr>
          <w:rFonts w:hint="eastAsia" w:ascii="Times New Roman" w:hAnsi="Times New Roman" w:eastAsia="仿宋_GB2312" w:cs="Times New Roman"/>
          <w:color w:val="auto"/>
          <w:sz w:val="32"/>
          <w:szCs w:val="20"/>
        </w:rPr>
        <w:t>所属</w:t>
      </w:r>
      <w:r>
        <w:rPr>
          <w:rFonts w:ascii="Times New Roman" w:hAnsi="Times New Roman" w:eastAsia="仿宋_GB2312" w:cs="Times New Roman"/>
          <w:color w:val="auto"/>
          <w:sz w:val="32"/>
          <w:szCs w:val="20"/>
        </w:rPr>
        <w:t>细分领域</w:t>
      </w:r>
      <w:r>
        <w:rPr>
          <w:rFonts w:hint="eastAsia" w:ascii="Times New Roman" w:hAnsi="Times New Roman" w:eastAsia="仿宋_GB2312" w:cs="Times New Roman"/>
          <w:color w:val="auto"/>
          <w:sz w:val="32"/>
          <w:szCs w:val="20"/>
        </w:rPr>
        <w:t>，在该领域的</w:t>
      </w:r>
      <w:r>
        <w:rPr>
          <w:rFonts w:ascii="Times New Roman" w:hAnsi="Times New Roman" w:eastAsia="仿宋_GB2312" w:cs="Times New Roman"/>
          <w:color w:val="auto"/>
          <w:sz w:val="32"/>
          <w:szCs w:val="20"/>
        </w:rPr>
        <w:t>地位，</w:t>
      </w:r>
      <w:r>
        <w:rPr>
          <w:rFonts w:hint="eastAsia" w:ascii="Times New Roman" w:hAnsi="Times New Roman" w:eastAsia="仿宋_GB2312" w:cs="Times New Roman"/>
          <w:color w:val="auto"/>
          <w:sz w:val="32"/>
          <w:szCs w:val="20"/>
        </w:rPr>
        <w:t>近三年生产经营及</w:t>
      </w:r>
      <w:r>
        <w:rPr>
          <w:rFonts w:ascii="Times New Roman" w:hAnsi="Times New Roman" w:eastAsia="仿宋_GB2312" w:cs="Times New Roman"/>
          <w:color w:val="auto"/>
          <w:sz w:val="32"/>
          <w:szCs w:val="20"/>
        </w:rPr>
        <w:t>管理情况、未来五年发展规划等。</w:t>
      </w:r>
    </w:p>
    <w:p>
      <w:pPr>
        <w:widowControl w:val="0"/>
        <w:spacing w:before="0" w:beforeAutospacing="0" w:after="0" w:afterAutospacing="0" w:line="580" w:lineRule="exact"/>
        <w:ind w:firstLine="640" w:firstLineChars="200"/>
        <w:jc w:val="left"/>
        <w:rPr>
          <w:rFonts w:ascii="Times New Roman" w:hAnsi="Times New Roman" w:eastAsia="仿宋_GB2312" w:cs="Times New Roman"/>
          <w:color w:val="auto"/>
          <w:kern w:val="0"/>
          <w:sz w:val="32"/>
          <w:szCs w:val="32"/>
          <w:lang w:val="en-US" w:eastAsia="zh-CN" w:bidi="ar-SA"/>
        </w:rPr>
      </w:pPr>
      <w:r>
        <w:rPr>
          <w:rFonts w:ascii="Times New Roman" w:hAnsi="Times New Roman" w:eastAsia="黑体" w:cs="Times New Roman"/>
          <w:color w:val="auto"/>
          <w:kern w:val="0"/>
          <w:sz w:val="32"/>
          <w:szCs w:val="32"/>
          <w:lang w:val="en-US" w:eastAsia="zh-CN" w:bidi="ar-SA"/>
        </w:rPr>
        <w:t>三</w:t>
      </w:r>
      <w:r>
        <w:rPr>
          <w:rFonts w:hint="eastAsia" w:ascii="Times New Roman" w:hAnsi="Times New Roman" w:eastAsia="黑体" w:cs="Times New Roman"/>
          <w:color w:val="auto"/>
          <w:kern w:val="0"/>
          <w:sz w:val="32"/>
          <w:szCs w:val="32"/>
          <w:lang w:val="en-US" w:eastAsia="zh-CN" w:bidi="ar-SA"/>
        </w:rPr>
        <w:t>、</w:t>
      </w:r>
      <w:r>
        <w:rPr>
          <w:rFonts w:ascii="Times New Roman" w:hAnsi="Times New Roman" w:eastAsia="黑体" w:cs="Times New Roman"/>
          <w:color w:val="auto"/>
          <w:kern w:val="0"/>
          <w:sz w:val="32"/>
          <w:szCs w:val="32"/>
          <w:lang w:val="en-US" w:eastAsia="zh-CN" w:bidi="ar-SA"/>
        </w:rPr>
        <w:t>直通材料</w:t>
      </w:r>
      <w:r>
        <w:rPr>
          <w:rFonts w:ascii="Times New Roman" w:hAnsi="Times New Roman" w:eastAsia="仿宋_GB2312" w:cs="Times New Roman"/>
          <w:color w:val="auto"/>
          <w:kern w:val="0"/>
          <w:sz w:val="32"/>
          <w:szCs w:val="32"/>
          <w:lang w:val="en-US" w:eastAsia="zh-CN" w:bidi="ar-SA"/>
        </w:rPr>
        <w:t>（</w:t>
      </w:r>
      <w:r>
        <w:rPr>
          <w:rFonts w:ascii="Times New Roman" w:hAnsi="Times New Roman" w:eastAsia="黑体" w:cs="Times New Roman"/>
          <w:color w:val="auto"/>
          <w:kern w:val="0"/>
          <w:sz w:val="32"/>
          <w:szCs w:val="32"/>
          <w:lang w:val="en-US" w:eastAsia="zh-CN" w:bidi="ar-SA"/>
        </w:rPr>
        <w:t>按满足的直通条件提供相应材料</w:t>
      </w:r>
      <w:r>
        <w:rPr>
          <w:rFonts w:ascii="Times New Roman" w:hAnsi="Times New Roman" w:eastAsia="仿宋_GB2312" w:cs="Times New Roman"/>
          <w:color w:val="auto"/>
          <w:kern w:val="0"/>
          <w:sz w:val="32"/>
          <w:szCs w:val="32"/>
          <w:lang w:val="en-US" w:eastAsia="zh-CN" w:bidi="ar-SA"/>
        </w:rPr>
        <w:t>）</w:t>
      </w:r>
    </w:p>
    <w:p>
      <w:pPr>
        <w:widowControl w:val="0"/>
        <w:spacing w:before="0" w:beforeAutospacing="0" w:after="0" w:afterAutospacing="0" w:line="580" w:lineRule="exact"/>
        <w:ind w:firstLine="640" w:firstLineChars="200"/>
        <w:jc w:val="left"/>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1.2020年以来获得国家级或省</w:t>
      </w:r>
      <w:r>
        <w:rPr>
          <w:rFonts w:hint="eastAsia" w:ascii="Times New Roman" w:hAnsi="Times New Roman" w:eastAsia="仿宋_GB2312" w:cs="Times New Roman"/>
          <w:color w:val="auto"/>
          <w:kern w:val="0"/>
          <w:sz w:val="32"/>
          <w:szCs w:val="32"/>
          <w:lang w:val="en-US" w:eastAsia="zh-CN" w:bidi="ar-SA"/>
        </w:rPr>
        <w:t>级</w:t>
      </w:r>
      <w:r>
        <w:rPr>
          <w:rFonts w:ascii="Times New Roman" w:hAnsi="Times New Roman" w:eastAsia="仿宋_GB2312" w:cs="Times New Roman"/>
          <w:color w:val="auto"/>
          <w:kern w:val="0"/>
          <w:sz w:val="32"/>
          <w:szCs w:val="32"/>
          <w:lang w:val="en-US" w:eastAsia="zh-CN" w:bidi="ar-SA"/>
        </w:rPr>
        <w:t>科技奖励证书复印件（国家级科技奖励包括国家科学技术进步奖、国家自然科学奖、国家技术发明奖、国防科技奖，并在获奖单位中排名前五；省</w:t>
      </w:r>
      <w:r>
        <w:rPr>
          <w:rFonts w:hint="eastAsia" w:ascii="Times New Roman" w:hAnsi="Times New Roman" w:eastAsia="仿宋_GB2312" w:cs="Times New Roman"/>
          <w:color w:val="auto"/>
          <w:kern w:val="0"/>
          <w:sz w:val="32"/>
          <w:szCs w:val="32"/>
          <w:lang w:val="en-US" w:eastAsia="zh-CN" w:bidi="ar-SA"/>
        </w:rPr>
        <w:t>级</w:t>
      </w:r>
      <w:r>
        <w:rPr>
          <w:rFonts w:ascii="Times New Roman" w:hAnsi="Times New Roman" w:eastAsia="仿宋_GB2312" w:cs="Times New Roman"/>
          <w:color w:val="auto"/>
          <w:kern w:val="0"/>
          <w:sz w:val="32"/>
          <w:szCs w:val="32"/>
          <w:lang w:val="en-US" w:eastAsia="zh-CN" w:bidi="ar-SA"/>
        </w:rPr>
        <w:t>科技奖励限三等奖及以上；获奖证书需体现企业名称）。</w:t>
      </w:r>
    </w:p>
    <w:p>
      <w:pPr>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2.2021、2022年研发费用票据（两年总额均值在1000万元以上）。</w:t>
      </w:r>
    </w:p>
    <w:p>
      <w:pPr>
        <w:widowControl/>
        <w:autoSpaceDE w:val="0"/>
        <w:autoSpaceDN w:val="0"/>
        <w:spacing w:line="58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3.2021、2022年新增股权融资总额6000万元以上佐证材料（包括合格机构投资者的证明材料、银行到账凭证、出让股权不超过30%证明材料）。</w:t>
      </w:r>
    </w:p>
    <w:p>
      <w:pPr>
        <w:widowControl w:val="0"/>
        <w:spacing w:before="0" w:beforeAutospacing="0" w:after="0" w:afterAutospacing="0" w:line="580" w:lineRule="exact"/>
        <w:ind w:firstLine="640" w:firstLineChars="200"/>
        <w:jc w:val="left"/>
        <w:rPr>
          <w:rFonts w:ascii="Times New Roman" w:hAnsi="Times New Roman" w:eastAsia="仿宋_GB2312" w:cs="Times New Roman"/>
          <w:color w:val="auto"/>
          <w:kern w:val="0"/>
          <w:sz w:val="32"/>
          <w:szCs w:val="32"/>
          <w:lang w:val="en-US" w:eastAsia="zh-CN" w:bidi="ar-SA"/>
        </w:rPr>
      </w:pPr>
      <w:r>
        <w:rPr>
          <w:rFonts w:ascii="Times New Roman" w:hAnsi="Times New Roman" w:eastAsia="仿宋_GB2312" w:cs="Times New Roman"/>
          <w:color w:val="auto"/>
          <w:kern w:val="0"/>
          <w:sz w:val="32"/>
          <w:szCs w:val="32"/>
          <w:lang w:val="en-US" w:eastAsia="zh-CN" w:bidi="ar-SA"/>
        </w:rPr>
        <w:t>4.2020年以来，“创客中国”中小企业创新创业大赛全国500强企业组名单凭证。</w:t>
      </w:r>
    </w:p>
    <w:p>
      <w:pPr>
        <w:rPr>
          <w:rFonts w:ascii="Calibri" w:hAnsi="Calibri" w:eastAsia="宋体" w:cs="Times New Roman"/>
          <w:color w:val="auto"/>
        </w:rPr>
      </w:pPr>
    </w:p>
    <w:p>
      <w:pPr>
        <w:rPr>
          <w:rFonts w:hint="eastAsia" w:ascii="Times New Roman" w:hAnsi="Times New Roman" w:eastAsia="黑体" w:cs="Times New Roman"/>
          <w:color w:val="auto"/>
          <w:sz w:val="32"/>
          <w:szCs w:val="32"/>
          <w:lang w:val="en-US" w:eastAsia="zh-CN"/>
        </w:rPr>
      </w:pPr>
    </w:p>
    <w:p>
      <w:pPr>
        <w:rPr>
          <w:rFonts w:hint="eastAsia" w:ascii="Times New Roman" w:hAnsi="Times New Roman" w:eastAsia="黑体" w:cs="Times New Roman"/>
          <w:color w:val="auto"/>
          <w:sz w:val="32"/>
          <w:szCs w:val="32"/>
          <w:lang w:val="en-US" w:eastAsia="zh-CN"/>
        </w:rPr>
      </w:pPr>
    </w:p>
    <w:p>
      <w:pPr>
        <w:rPr>
          <w:rFonts w:hint="eastAsia" w:ascii="Times New Roman" w:hAnsi="Times New Roman" w:eastAsia="黑体" w:cs="Times New Roman"/>
          <w:color w:val="auto"/>
          <w:sz w:val="32"/>
          <w:szCs w:val="32"/>
          <w:lang w:val="en-US" w:eastAsia="zh-CN"/>
        </w:rPr>
      </w:pPr>
    </w:p>
    <w:p>
      <w:pPr>
        <w:rPr>
          <w:rFonts w:hint="eastAsia" w:ascii="Times New Roman" w:hAnsi="Times New Roman" w:eastAsia="黑体" w:cs="Times New Roman"/>
          <w:color w:val="auto"/>
          <w:sz w:val="32"/>
          <w:szCs w:val="32"/>
          <w:lang w:val="en-US" w:eastAsia="zh-CN"/>
        </w:rPr>
      </w:pPr>
    </w:p>
    <w:p>
      <w:pPr>
        <w:rPr>
          <w:rFonts w:hint="eastAsia" w:ascii="Times New Roman" w:hAnsi="Times New Roman" w:eastAsia="黑体" w:cs="Times New Roman"/>
          <w:color w:val="auto"/>
          <w:sz w:val="32"/>
          <w:szCs w:val="32"/>
          <w:lang w:val="en-US" w:eastAsia="zh-CN"/>
        </w:rPr>
      </w:pPr>
    </w:p>
    <w:p>
      <w:pPr>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附件3 </w:t>
      </w:r>
    </w:p>
    <w:p>
      <w:pPr>
        <w:pStyle w:val="2"/>
        <w:ind w:left="0" w:leftChars="0" w:firstLine="0" w:firstLineChars="0"/>
        <w:jc w:val="center"/>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rPr>
        <w:t>专精特新中小企业推荐数量分配表</w:t>
      </w:r>
    </w:p>
    <w:tbl>
      <w:tblPr>
        <w:tblStyle w:val="9"/>
        <w:tblW w:w="859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585"/>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序号</w:t>
            </w:r>
          </w:p>
        </w:tc>
        <w:tc>
          <w:tcPr>
            <w:tcW w:w="35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属地</w:t>
            </w:r>
          </w:p>
        </w:tc>
        <w:tc>
          <w:tcPr>
            <w:tcW w:w="3933"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24"/>
                <w:szCs w:val="24"/>
                <w:u w:val="none"/>
                <w:lang w:val="en-US" w:eastAsia="zh-CN" w:bidi="ar"/>
              </w:rPr>
            </w:pPr>
            <w:r>
              <w:rPr>
                <w:rFonts w:hint="eastAsia" w:ascii="黑体" w:hAnsi="黑体" w:eastAsia="黑体" w:cs="黑体"/>
                <w:i w:val="0"/>
                <w:iCs w:val="0"/>
                <w:color w:val="auto"/>
                <w:kern w:val="0"/>
                <w:sz w:val="24"/>
                <w:szCs w:val="24"/>
                <w:u w:val="none"/>
                <w:lang w:val="en-US" w:eastAsia="zh-CN" w:bidi="ar"/>
              </w:rPr>
              <w:t>推荐名额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郑州市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开封市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洛阳市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平顶山市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安阳市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鹤壁市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新乡市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8</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焦作市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9</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濮阳市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许昌市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11</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漯河市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三门峡市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13</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南阳市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14</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商丘市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15</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信阳市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16</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周口市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17</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驻马店市</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18</w:t>
            </w:r>
          </w:p>
        </w:tc>
        <w:tc>
          <w:tcPr>
            <w:tcW w:w="35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济源示范区</w:t>
            </w:r>
          </w:p>
        </w:tc>
        <w:tc>
          <w:tcPr>
            <w:tcW w:w="393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19</w:t>
            </w:r>
          </w:p>
        </w:tc>
        <w:tc>
          <w:tcPr>
            <w:tcW w:w="35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航空港区</w:t>
            </w:r>
          </w:p>
        </w:tc>
        <w:tc>
          <w:tcPr>
            <w:tcW w:w="39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65"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393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600</w:t>
            </w:r>
          </w:p>
        </w:tc>
      </w:tr>
    </w:tbl>
    <w:p>
      <w:pPr>
        <w:pStyle w:val="2"/>
        <w:ind w:left="0" w:leftChars="0" w:firstLine="0" w:firstLineChars="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注：依据各地现有创新型中小企业比例分配推荐名额</w:t>
      </w:r>
      <w:r>
        <w:rPr>
          <w:rFonts w:hint="eastAsia" w:ascii="仿宋_GB2312" w:hAnsi="仿宋_GB2312" w:cs="仿宋_GB2312"/>
          <w:color w:val="auto"/>
          <w:lang w:val="en-US" w:eastAsia="zh-CN"/>
        </w:rPr>
        <w:t>。</w:t>
      </w:r>
    </w:p>
    <w:p>
      <w:pPr>
        <w:pStyle w:val="2"/>
        <w:rPr>
          <w:color w:val="auto"/>
        </w:rPr>
      </w:pPr>
    </w:p>
    <w:p>
      <w:pPr>
        <w:pStyle w:val="2"/>
        <w:rPr>
          <w:color w:val="auto"/>
        </w:rPr>
      </w:pPr>
    </w:p>
    <w:p>
      <w:pPr>
        <w:rPr>
          <w:color w:val="auto"/>
        </w:rPr>
      </w:pPr>
    </w:p>
    <w:p>
      <w:pPr>
        <w:pStyle w:val="2"/>
        <w:rPr>
          <w:color w:val="auto"/>
        </w:rPr>
      </w:pPr>
    </w:p>
    <w:p>
      <w:pPr>
        <w:rPr>
          <w:color w:val="auto"/>
        </w:rPr>
      </w:pPr>
      <w:r>
        <w:rPr>
          <w:rFonts w:hint="eastAsia" w:ascii="黑体" w:hAnsi="黑体" w:eastAsia="黑体" w:cs="黑体"/>
          <w:color w:val="auto"/>
          <w:sz w:val="32"/>
          <w:szCs w:val="32"/>
        </w:rPr>
        <w:t>附件4</w:t>
      </w:r>
      <w:r>
        <w:rPr>
          <w:color w:val="auto"/>
        </w:rPr>
        <w:t xml:space="preserve">         </w:t>
      </w:r>
    </w:p>
    <w:p>
      <w:pPr>
        <w:jc w:val="center"/>
        <w:rPr>
          <w:rFonts w:hint="eastAsia" w:ascii="长城小标宋体" w:hAnsi="长城小标宋体" w:eastAsia="长城小标宋体" w:cs="长城小标宋体"/>
          <w:b/>
          <w:bCs/>
          <w:color w:val="auto"/>
          <w:sz w:val="44"/>
          <w:szCs w:val="44"/>
        </w:rPr>
      </w:pPr>
      <w:r>
        <w:rPr>
          <w:rFonts w:hint="eastAsia" w:ascii="长城小标宋体" w:hAnsi="长城小标宋体" w:eastAsia="长城小标宋体" w:cs="长城小标宋体"/>
          <w:b/>
          <w:bCs/>
          <w:color w:val="auto"/>
          <w:sz w:val="44"/>
          <w:szCs w:val="44"/>
          <w:lang w:eastAsia="zh-CN"/>
        </w:rPr>
        <w:t>专精特新（创新型）</w:t>
      </w:r>
      <w:r>
        <w:rPr>
          <w:rFonts w:hint="eastAsia" w:ascii="长城小标宋体" w:hAnsi="长城小标宋体" w:eastAsia="长城小标宋体" w:cs="长城小标宋体"/>
          <w:b/>
          <w:bCs/>
          <w:color w:val="auto"/>
          <w:sz w:val="44"/>
          <w:szCs w:val="44"/>
        </w:rPr>
        <w:t>中小企业重大变化情况</w:t>
      </w:r>
    </w:p>
    <w:p>
      <w:pPr>
        <w:jc w:val="center"/>
        <w:rPr>
          <w:rFonts w:hint="eastAsia" w:ascii="长城小标宋体" w:hAnsi="长城小标宋体" w:eastAsia="长城小标宋体" w:cs="长城小标宋体"/>
          <w:b/>
          <w:bCs/>
          <w:color w:val="auto"/>
          <w:sz w:val="44"/>
          <w:szCs w:val="44"/>
        </w:rPr>
      </w:pPr>
      <w:r>
        <w:rPr>
          <w:rFonts w:hint="eastAsia" w:ascii="长城小标宋体" w:hAnsi="长城小标宋体" w:eastAsia="长城小标宋体" w:cs="长城小标宋体"/>
          <w:b/>
          <w:bCs/>
          <w:color w:val="auto"/>
          <w:sz w:val="44"/>
          <w:szCs w:val="44"/>
        </w:rPr>
        <w:t>报告表</w:t>
      </w:r>
    </w:p>
    <w:tbl>
      <w:tblPr>
        <w:tblStyle w:val="9"/>
        <w:tblW w:w="8718" w:type="dxa"/>
        <w:jc w:val="center"/>
        <w:tblLayout w:type="fixed"/>
        <w:tblCellMar>
          <w:top w:w="0" w:type="dxa"/>
          <w:left w:w="108" w:type="dxa"/>
          <w:bottom w:w="0" w:type="dxa"/>
          <w:right w:w="108" w:type="dxa"/>
        </w:tblCellMar>
      </w:tblPr>
      <w:tblGrid>
        <w:gridCol w:w="1774"/>
        <w:gridCol w:w="1201"/>
        <w:gridCol w:w="1767"/>
        <w:gridCol w:w="1136"/>
        <w:gridCol w:w="1767"/>
        <w:gridCol w:w="1073"/>
      </w:tblGrid>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企业名称</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通讯地址</w:t>
            </w:r>
          </w:p>
        </w:tc>
        <w:tc>
          <w:tcPr>
            <w:tcW w:w="4104"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邮编</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企业注册地</w:t>
            </w: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23"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法人代表</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法定代表人电话</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法定代表人手机</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联系人</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联系人电话</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联系人手机</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所属行业</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e-mail</w:t>
            </w:r>
          </w:p>
        </w:tc>
        <w:tc>
          <w:tcPr>
            <w:tcW w:w="397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具体细分领域名称</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注册时间</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注册资本（万元）</w:t>
            </w:r>
          </w:p>
        </w:tc>
        <w:tc>
          <w:tcPr>
            <w:tcW w:w="1136"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传真</w:t>
            </w:r>
          </w:p>
        </w:tc>
        <w:tc>
          <w:tcPr>
            <w:tcW w:w="1073"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统一社会信用码</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主导产品</w:t>
            </w:r>
          </w:p>
        </w:tc>
        <w:tc>
          <w:tcPr>
            <w:tcW w:w="3976"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474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根据《中小企业划型标准》（工信部联企业〔2011〕300号），企业规模属于</w:t>
            </w: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大型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中型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小型</w:t>
            </w:r>
          </w:p>
        </w:tc>
      </w:tr>
      <w:tr>
        <w:tblPrEx>
          <w:tblCellMar>
            <w:top w:w="0" w:type="dxa"/>
            <w:left w:w="108" w:type="dxa"/>
            <w:bottom w:w="0" w:type="dxa"/>
            <w:right w:w="108" w:type="dxa"/>
          </w:tblCellMar>
        </w:tblPrEx>
        <w:trPr>
          <w:trHeight w:val="400" w:hRule="atLeast"/>
          <w:jc w:val="center"/>
        </w:trPr>
        <w:tc>
          <w:tcPr>
            <w:tcW w:w="474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3976"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微型</w:t>
            </w:r>
          </w:p>
        </w:tc>
      </w:tr>
      <w:tr>
        <w:tblPrEx>
          <w:tblCellMar>
            <w:top w:w="0" w:type="dxa"/>
            <w:left w:w="108" w:type="dxa"/>
            <w:bottom w:w="0" w:type="dxa"/>
            <w:right w:w="108" w:type="dxa"/>
          </w:tblCellMar>
        </w:tblPrEx>
        <w:trPr>
          <w:trHeight w:val="400" w:hRule="atLeast"/>
          <w:jc w:val="center"/>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变更类型</w:t>
            </w: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名称变更</w:t>
            </w:r>
          </w:p>
        </w:tc>
        <w:tc>
          <w:tcPr>
            <w:tcW w:w="28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具体情况说明：</w:t>
            </w: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控股股东变更</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跨省迁移</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企业合并</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企业重组</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设立境外分支机构</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其他</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4104"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（请说明）</w:t>
            </w:r>
          </w:p>
        </w:tc>
        <w:tc>
          <w:tcPr>
            <w:tcW w:w="28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变更前情况</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变更后情况</w:t>
            </w:r>
          </w:p>
        </w:tc>
        <w:tc>
          <w:tcPr>
            <w:tcW w:w="6944"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r>
      <w:tr>
        <w:tblPrEx>
          <w:tblCellMar>
            <w:top w:w="0" w:type="dxa"/>
            <w:left w:w="108" w:type="dxa"/>
            <w:bottom w:w="0" w:type="dxa"/>
            <w:right w:w="108" w:type="dxa"/>
          </w:tblCellMar>
        </w:tblPrEx>
        <w:trPr>
          <w:trHeight w:val="400" w:hRule="atLeast"/>
          <w:jc w:val="center"/>
        </w:trPr>
        <w:tc>
          <w:tcPr>
            <w:tcW w:w="17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其他说明</w:t>
            </w:r>
          </w:p>
        </w:tc>
        <w:tc>
          <w:tcPr>
            <w:tcW w:w="4104" w:type="dxa"/>
            <w:gridSpan w:val="3"/>
            <w:tcBorders>
              <w:top w:val="single" w:color="000000" w:sz="4" w:space="0"/>
              <w:left w:val="single" w:color="000000" w:sz="4" w:space="0"/>
              <w:bottom w:val="single" w:color="000000" w:sz="4" w:space="0"/>
              <w:right w:val="single" w:color="000000" w:sz="4" w:space="0"/>
            </w:tcBorders>
            <w:noWrap/>
            <w:vAlign w:val="center"/>
          </w:tcPr>
          <w:p>
            <w:pPr>
              <w:rPr>
                <w:rFonts w:hint="eastAsia"/>
                <w:color w:val="auto"/>
              </w:rPr>
            </w:pPr>
          </w:p>
        </w:tc>
        <w:tc>
          <w:tcPr>
            <w:tcW w:w="17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上传佐证资料</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r>
      <w:tr>
        <w:tblPrEx>
          <w:tblCellMar>
            <w:top w:w="0" w:type="dxa"/>
            <w:left w:w="108" w:type="dxa"/>
            <w:bottom w:w="0" w:type="dxa"/>
            <w:right w:w="108" w:type="dxa"/>
          </w:tblCellMar>
        </w:tblPrEx>
        <w:trPr>
          <w:trHeight w:val="644" w:hRule="atLeast"/>
          <w:jc w:val="center"/>
        </w:trPr>
        <w:tc>
          <w:tcPr>
            <w:tcW w:w="1774"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真实性声明</w:t>
            </w: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以上所填内容和提交资料均准确真实合法有效无涉密信息，本企业愿为此承担有关法律责任。</w:t>
            </w:r>
          </w:p>
        </w:tc>
      </w:tr>
      <w:tr>
        <w:tblPrEx>
          <w:tblCellMar>
            <w:top w:w="0" w:type="dxa"/>
            <w:left w:w="108" w:type="dxa"/>
            <w:bottom w:w="0" w:type="dxa"/>
            <w:right w:w="108" w:type="dxa"/>
          </w:tblCellMar>
        </w:tblPrEx>
        <w:trPr>
          <w:trHeight w:val="535" w:hRule="atLeast"/>
          <w:jc w:val="center"/>
        </w:trPr>
        <w:tc>
          <w:tcPr>
            <w:tcW w:w="17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p>
        </w:tc>
        <w:tc>
          <w:tcPr>
            <w:tcW w:w="694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color w:val="auto"/>
              </w:rPr>
            </w:pPr>
            <w:r>
              <w:rPr>
                <w:rFonts w:hint="eastAsia"/>
                <w:color w:val="auto"/>
              </w:rPr>
              <w:t>法定代表人（签名）：</w:t>
            </w:r>
          </w:p>
        </w:tc>
      </w:tr>
    </w:tbl>
    <w:p>
      <w:pPr>
        <w:rPr>
          <w:rFonts w:hint="eastAsia"/>
          <w:color w:val="auto"/>
        </w:rPr>
      </w:pPr>
    </w:p>
    <w:p>
      <w:pPr>
        <w:rPr>
          <w:rFonts w:hint="eastAsia"/>
          <w:color w:val="auto"/>
        </w:rPr>
      </w:pPr>
    </w:p>
    <w:p>
      <w:pPr>
        <w:widowControl/>
        <w:autoSpaceDE w:val="0"/>
        <w:autoSpaceDN w:val="0"/>
        <w:spacing w:line="56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附件5</w:t>
      </w:r>
    </w:p>
    <w:p>
      <w:pPr>
        <w:jc w:val="center"/>
        <w:rPr>
          <w:rFonts w:hint="eastAsia" w:ascii="长城小标宋体" w:hAnsi="长城小标宋体" w:eastAsia="长城小标宋体" w:cs="长城小标宋体"/>
          <w:b/>
          <w:bCs/>
          <w:color w:val="auto"/>
          <w:kern w:val="0"/>
          <w:sz w:val="44"/>
          <w:szCs w:val="44"/>
        </w:rPr>
      </w:pPr>
      <w:r>
        <w:rPr>
          <w:rFonts w:hint="eastAsia" w:ascii="长城小标宋体" w:hAnsi="长城小标宋体" w:eastAsia="长城小标宋体" w:cs="长城小标宋体"/>
          <w:b/>
          <w:bCs/>
          <w:color w:val="auto"/>
          <w:kern w:val="0"/>
          <w:sz w:val="44"/>
          <w:szCs w:val="44"/>
          <w:lang w:eastAsia="zh-CN"/>
        </w:rPr>
        <w:t>专精特新</w:t>
      </w:r>
      <w:r>
        <w:rPr>
          <w:rFonts w:hint="eastAsia" w:ascii="长城小标宋体" w:hAnsi="长城小标宋体" w:eastAsia="长城小标宋体" w:cs="长城小标宋体"/>
          <w:b/>
          <w:bCs/>
          <w:color w:val="auto"/>
          <w:sz w:val="44"/>
          <w:szCs w:val="44"/>
          <w:lang w:eastAsia="zh-CN"/>
        </w:rPr>
        <w:t>（创新型）</w:t>
      </w:r>
      <w:r>
        <w:rPr>
          <w:rFonts w:hint="eastAsia" w:ascii="长城小标宋体" w:hAnsi="长城小标宋体" w:eastAsia="长城小标宋体" w:cs="长城小标宋体"/>
          <w:b/>
          <w:bCs/>
          <w:color w:val="auto"/>
          <w:kern w:val="0"/>
          <w:sz w:val="44"/>
          <w:szCs w:val="44"/>
          <w:lang w:eastAsia="zh-CN"/>
        </w:rPr>
        <w:t>中小企业</w:t>
      </w:r>
      <w:r>
        <w:rPr>
          <w:rFonts w:hint="eastAsia" w:ascii="长城小标宋体" w:hAnsi="长城小标宋体" w:eastAsia="长城小标宋体" w:cs="长城小标宋体"/>
          <w:b/>
          <w:bCs/>
          <w:color w:val="auto"/>
          <w:kern w:val="0"/>
          <w:sz w:val="44"/>
          <w:szCs w:val="44"/>
        </w:rPr>
        <w:t>简单更名申请表</w:t>
      </w:r>
    </w:p>
    <w:tbl>
      <w:tblPr>
        <w:tblStyle w:val="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1463"/>
        <w:gridCol w:w="2610"/>
        <w:gridCol w:w="140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616" w:type="dxa"/>
            <w:vMerge w:val="restart"/>
            <w:noWrap w:val="0"/>
            <w:vAlign w:val="center"/>
          </w:tcPr>
          <w:p>
            <w:pPr>
              <w:tabs>
                <w:tab w:val="left" w:pos="1428"/>
                <w:tab w:val="left" w:pos="5868"/>
                <w:tab w:val="left" w:pos="7188"/>
                <w:tab w:val="left" w:pos="9468"/>
              </w:tabs>
              <w:spacing w:line="30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企业名称</w:t>
            </w:r>
          </w:p>
        </w:tc>
        <w:tc>
          <w:tcPr>
            <w:tcW w:w="1463" w:type="dxa"/>
            <w:noWrap w:val="0"/>
            <w:vAlign w:val="center"/>
          </w:tcPr>
          <w:p>
            <w:pPr>
              <w:tabs>
                <w:tab w:val="left" w:pos="1428"/>
                <w:tab w:val="left" w:pos="5868"/>
                <w:tab w:val="left" w:pos="7188"/>
                <w:tab w:val="left" w:pos="9468"/>
              </w:tabs>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变更前</w:t>
            </w:r>
          </w:p>
        </w:tc>
        <w:tc>
          <w:tcPr>
            <w:tcW w:w="5764" w:type="dxa"/>
            <w:gridSpan w:val="3"/>
            <w:noWrap w:val="0"/>
            <w:vAlign w:val="center"/>
          </w:tcPr>
          <w:p>
            <w:pPr>
              <w:tabs>
                <w:tab w:val="left" w:pos="1428"/>
                <w:tab w:val="left" w:pos="5868"/>
                <w:tab w:val="left" w:pos="7188"/>
                <w:tab w:val="left" w:pos="9468"/>
              </w:tabs>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16" w:type="dxa"/>
            <w:vMerge w:val="continue"/>
            <w:noWrap w:val="0"/>
            <w:vAlign w:val="center"/>
          </w:tcPr>
          <w:p>
            <w:pPr>
              <w:tabs>
                <w:tab w:val="left" w:pos="1428"/>
                <w:tab w:val="left" w:pos="5868"/>
                <w:tab w:val="left" w:pos="7188"/>
                <w:tab w:val="left" w:pos="9468"/>
              </w:tabs>
              <w:spacing w:line="300" w:lineRule="auto"/>
              <w:rPr>
                <w:rFonts w:ascii="Times New Roman" w:hAnsi="Times New Roman" w:eastAsia="仿宋_GB2312" w:cs="Times New Roman"/>
                <w:color w:val="auto"/>
                <w:sz w:val="28"/>
                <w:szCs w:val="28"/>
              </w:rPr>
            </w:pPr>
          </w:p>
        </w:tc>
        <w:tc>
          <w:tcPr>
            <w:tcW w:w="1463" w:type="dxa"/>
            <w:noWrap w:val="0"/>
            <w:vAlign w:val="center"/>
          </w:tcPr>
          <w:p>
            <w:pPr>
              <w:tabs>
                <w:tab w:val="left" w:pos="1428"/>
                <w:tab w:val="left" w:pos="5868"/>
                <w:tab w:val="left" w:pos="7188"/>
                <w:tab w:val="left" w:pos="9468"/>
              </w:tabs>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变更后</w:t>
            </w:r>
          </w:p>
        </w:tc>
        <w:tc>
          <w:tcPr>
            <w:tcW w:w="5764" w:type="dxa"/>
            <w:gridSpan w:val="3"/>
            <w:noWrap w:val="0"/>
            <w:vAlign w:val="center"/>
          </w:tcPr>
          <w:p>
            <w:pPr>
              <w:tabs>
                <w:tab w:val="left" w:pos="1428"/>
                <w:tab w:val="left" w:pos="5868"/>
                <w:tab w:val="left" w:pos="7188"/>
                <w:tab w:val="left" w:pos="9468"/>
              </w:tabs>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079" w:type="dxa"/>
            <w:gridSpan w:val="2"/>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联系人</w:t>
            </w:r>
          </w:p>
        </w:tc>
        <w:tc>
          <w:tcPr>
            <w:tcW w:w="2610" w:type="dxa"/>
            <w:noWrap w:val="0"/>
            <w:vAlign w:val="center"/>
          </w:tcPr>
          <w:p>
            <w:pPr>
              <w:snapToGrid w:val="0"/>
              <w:spacing w:line="300" w:lineRule="auto"/>
              <w:jc w:val="center"/>
              <w:rPr>
                <w:rFonts w:ascii="Times New Roman" w:hAnsi="Times New Roman" w:eastAsia="仿宋_GB2312" w:cs="Times New Roman"/>
                <w:color w:val="auto"/>
                <w:sz w:val="28"/>
                <w:szCs w:val="28"/>
              </w:rPr>
            </w:pPr>
          </w:p>
        </w:tc>
        <w:tc>
          <w:tcPr>
            <w:tcW w:w="1404" w:type="dxa"/>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联系电话</w:t>
            </w:r>
          </w:p>
        </w:tc>
        <w:tc>
          <w:tcPr>
            <w:tcW w:w="1750" w:type="dxa"/>
            <w:noWrap w:val="0"/>
            <w:vAlign w:val="center"/>
          </w:tcPr>
          <w:p>
            <w:pPr>
              <w:snapToGrid w:val="0"/>
              <w:spacing w:line="300" w:lineRule="auto"/>
              <w:jc w:val="center"/>
              <w:rPr>
                <w:rFonts w:ascii="Times New Roman" w:hAnsi="Times New Roman" w:eastAsia="仿宋_GB2312" w:cs="Times New Roman"/>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4" w:hRule="atLeast"/>
          <w:jc w:val="center"/>
        </w:trPr>
        <w:tc>
          <w:tcPr>
            <w:tcW w:w="884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spacing w:line="300" w:lineRule="auto"/>
              <w:jc w:val="center"/>
              <w:rPr>
                <w:rFonts w:ascii="Times New Roman" w:hAnsi="Times New Roman" w:eastAsia="仿宋_GB2312" w:cs="Times New Roman"/>
                <w:color w:val="auto"/>
                <w:sz w:val="32"/>
                <w:szCs w:val="32"/>
              </w:rPr>
            </w:pPr>
            <w:r>
              <w:rPr>
                <w:rFonts w:ascii="Times New Roman" w:hAnsi="Times New Roman" w:eastAsia="仿宋_GB2312" w:cs="Times New Roman"/>
                <w:color w:val="auto"/>
                <w:sz w:val="28"/>
                <w:szCs w:val="28"/>
              </w:rPr>
              <w:t>企业名称历史变更情况（认定专精特新中小企业后）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序号</w:t>
            </w:r>
          </w:p>
        </w:tc>
        <w:tc>
          <w:tcPr>
            <w:tcW w:w="14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变更时间</w:t>
            </w: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0"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7" w:hRule="atLeast"/>
          <w:jc w:val="center"/>
        </w:trPr>
        <w:tc>
          <w:tcPr>
            <w:tcW w:w="1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c>
          <w:tcPr>
            <w:tcW w:w="1463"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c>
          <w:tcPr>
            <w:tcW w:w="576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jc w:val="center"/>
        </w:trPr>
        <w:tc>
          <w:tcPr>
            <w:tcW w:w="8843" w:type="dxa"/>
            <w:gridSpan w:val="5"/>
            <w:noWrap w:val="0"/>
            <w:vAlign w:val="top"/>
          </w:tcPr>
          <w:p>
            <w:pPr>
              <w:snapToGrid w:val="0"/>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企业更名原因（限100字内）</w:t>
            </w:r>
          </w:p>
          <w:p>
            <w:pPr>
              <w:spacing w:line="300" w:lineRule="auto"/>
              <w:rPr>
                <w:rFonts w:ascii="Times New Roman" w:hAnsi="Times New Roman" w:eastAsia="仿宋_GB2312" w:cs="Times New Roman"/>
                <w:bCs/>
                <w:color w:val="auto"/>
                <w:sz w:val="28"/>
                <w:szCs w:val="28"/>
              </w:rPr>
            </w:pPr>
          </w:p>
          <w:p>
            <w:pPr>
              <w:spacing w:line="300" w:lineRule="auto"/>
              <w:rPr>
                <w:rFonts w:ascii="Times New Roman" w:hAnsi="Times New Roman" w:eastAsia="仿宋_GB2312" w:cs="Times New Roman"/>
                <w:color w:val="auto"/>
                <w:sz w:val="28"/>
                <w:szCs w:val="28"/>
              </w:rPr>
            </w:pPr>
          </w:p>
          <w:p>
            <w:pPr>
              <w:adjustRightInd w:val="0"/>
              <w:snapToGrid w:val="0"/>
              <w:spacing w:line="300" w:lineRule="auto"/>
              <w:rPr>
                <w:rFonts w:ascii="Times New Roman" w:hAnsi="Times New Roman" w:eastAsia="仿宋_GB2312" w:cs="Times New Roman"/>
                <w:b/>
                <w:color w:val="auto"/>
                <w:sz w:val="28"/>
                <w:szCs w:val="28"/>
              </w:rPr>
            </w:pPr>
          </w:p>
          <w:p>
            <w:pPr>
              <w:adjustRightInd w:val="0"/>
              <w:snapToGrid w:val="0"/>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3" w:hRule="atLeast"/>
          <w:jc w:val="center"/>
        </w:trPr>
        <w:tc>
          <w:tcPr>
            <w:tcW w:w="8843" w:type="dxa"/>
            <w:gridSpan w:val="5"/>
            <w:noWrap w:val="0"/>
            <w:vAlign w:val="top"/>
          </w:tcPr>
          <w:p>
            <w:pPr>
              <w:adjustRightInd w:val="0"/>
              <w:snapToGrid w:val="0"/>
              <w:spacing w:line="300" w:lineRule="auto"/>
              <w:rPr>
                <w:rFonts w:ascii="Times New Roman" w:hAnsi="Times New Roman" w:eastAsia="仿宋_GB2312" w:cs="Times New Roman"/>
                <w:color w:val="auto"/>
                <w:sz w:val="28"/>
                <w:szCs w:val="32"/>
              </w:rPr>
            </w:pPr>
            <w:r>
              <w:rPr>
                <w:rFonts w:ascii="Times New Roman" w:hAnsi="Times New Roman" w:eastAsia="仿宋_GB2312" w:cs="Times New Roman"/>
                <w:color w:val="auto"/>
                <w:sz w:val="28"/>
                <w:szCs w:val="32"/>
              </w:rPr>
              <w:t>承 诺：</w:t>
            </w:r>
          </w:p>
          <w:p>
            <w:pPr>
              <w:spacing w:line="560" w:lineRule="exact"/>
              <w:ind w:right="24" w:firstLine="548" w:firstLineChars="196"/>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32"/>
              </w:rPr>
              <w:t xml:space="preserve">  </w:t>
            </w:r>
            <w:r>
              <w:rPr>
                <w:rFonts w:ascii="Times New Roman" w:hAnsi="Times New Roman" w:eastAsia="仿宋_GB2312" w:cs="Times New Roman"/>
                <w:color w:val="auto"/>
                <w:sz w:val="28"/>
                <w:szCs w:val="28"/>
              </w:rPr>
              <w:t>我公司申报的专精特新</w:t>
            </w:r>
            <w:r>
              <w:rPr>
                <w:rFonts w:hint="eastAsia" w:ascii="Times New Roman" w:hAnsi="Times New Roman" w:eastAsia="仿宋_GB2312" w:cs="Times New Roman"/>
                <w:color w:val="auto"/>
                <w:sz w:val="28"/>
                <w:szCs w:val="28"/>
                <w:lang w:eastAsia="zh-CN"/>
              </w:rPr>
              <w:t>（创新型）</w:t>
            </w:r>
            <w:r>
              <w:rPr>
                <w:rFonts w:ascii="Times New Roman" w:hAnsi="Times New Roman" w:eastAsia="仿宋_GB2312" w:cs="Times New Roman"/>
                <w:color w:val="auto"/>
                <w:sz w:val="28"/>
                <w:szCs w:val="28"/>
              </w:rPr>
              <w:t>中小企业更名属于简单更名情况，不涉及与认定条件有关的重大变化（如分立、合并、重组以及经营业务发生变化等），所有申报材料真实有效，并对材料的真实性承担法律责任。</w:t>
            </w:r>
          </w:p>
          <w:p>
            <w:pPr>
              <w:adjustRightInd w:val="0"/>
              <w:snapToGrid w:val="0"/>
              <w:spacing w:line="300" w:lineRule="auto"/>
              <w:rPr>
                <w:rFonts w:ascii="Times New Roman" w:hAnsi="Times New Roman" w:eastAsia="仿宋_GB2312" w:cs="Times New Roman"/>
                <w:color w:val="auto"/>
                <w:sz w:val="28"/>
                <w:szCs w:val="28"/>
              </w:rPr>
            </w:pPr>
          </w:p>
          <w:p>
            <w:pPr>
              <w:adjustRightInd w:val="0"/>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法人代表签字 ：</w:t>
            </w:r>
          </w:p>
          <w:p>
            <w:pPr>
              <w:adjustRightInd w:val="0"/>
              <w:snapToGrid w:val="0"/>
              <w:spacing w:line="300" w:lineRule="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 xml:space="preserve">                                   申请企业（盖章）：</w:t>
            </w:r>
          </w:p>
          <w:p>
            <w:pPr>
              <w:snapToGrid w:val="0"/>
              <w:rPr>
                <w:rFonts w:ascii="Times New Roman" w:hAnsi="Times New Roman" w:eastAsia="仿宋_GB2312" w:cs="Times New Roman"/>
                <w:b/>
                <w:color w:val="auto"/>
                <w:sz w:val="28"/>
                <w:szCs w:val="28"/>
              </w:rPr>
            </w:pPr>
            <w:r>
              <w:rPr>
                <w:rFonts w:ascii="Times New Roman" w:hAnsi="Times New Roman" w:eastAsia="仿宋_GB2312" w:cs="Times New Roman"/>
                <w:color w:val="auto"/>
                <w:sz w:val="28"/>
                <w:szCs w:val="28"/>
              </w:rPr>
              <w:t xml:space="preserve">                                               年    月    日</w:t>
            </w:r>
          </w:p>
        </w:tc>
      </w:tr>
    </w:tbl>
    <w:p>
      <w:pPr>
        <w:widowControl/>
        <w:autoSpaceDE w:val="0"/>
        <w:autoSpaceDN w:val="0"/>
        <w:spacing w:line="400" w:lineRule="exact"/>
        <w:outlineLvl w:val="0"/>
        <w:rPr>
          <w:rFonts w:ascii="Times New Roman" w:hAnsi="Times New Roman" w:eastAsia="黑体" w:cs="Times New Roman"/>
          <w:color w:val="auto"/>
          <w:sz w:val="32"/>
          <w:szCs w:val="32"/>
        </w:rPr>
      </w:pPr>
    </w:p>
    <w:p>
      <w:pPr>
        <w:widowControl/>
        <w:autoSpaceDE w:val="0"/>
        <w:autoSpaceDN w:val="0"/>
        <w:spacing w:line="400" w:lineRule="exact"/>
        <w:outlineLvl w:val="0"/>
        <w:rPr>
          <w:rFonts w:ascii="Times New Roman" w:hAnsi="Times New Roman" w:eastAsia="黑体" w:cs="Times New Roman"/>
          <w:color w:val="auto"/>
          <w:sz w:val="32"/>
          <w:szCs w:val="32"/>
        </w:rPr>
      </w:pPr>
    </w:p>
    <w:p>
      <w:pPr>
        <w:widowControl/>
        <w:autoSpaceDE w:val="0"/>
        <w:autoSpaceDN w:val="0"/>
        <w:spacing w:line="400" w:lineRule="exact"/>
        <w:outlineLvl w:val="0"/>
        <w:rPr>
          <w:rFonts w:ascii="Times New Roman" w:hAnsi="Times New Roman" w:eastAsia="黑体" w:cs="Times New Roman"/>
          <w:color w:val="auto"/>
          <w:sz w:val="32"/>
          <w:szCs w:val="32"/>
        </w:rPr>
      </w:pPr>
    </w:p>
    <w:p>
      <w:pPr>
        <w:widowControl/>
        <w:autoSpaceDE w:val="0"/>
        <w:autoSpaceDN w:val="0"/>
        <w:spacing w:line="400" w:lineRule="exact"/>
        <w:outlineLvl w:val="0"/>
        <w:rPr>
          <w:rFonts w:ascii="Times New Roman" w:hAnsi="Times New Roman" w:eastAsia="黑体" w:cs="Times New Roman"/>
          <w:color w:val="auto"/>
          <w:sz w:val="32"/>
          <w:szCs w:val="32"/>
        </w:rPr>
      </w:pPr>
    </w:p>
    <w:p>
      <w:pPr>
        <w:widowControl/>
        <w:autoSpaceDE w:val="0"/>
        <w:autoSpaceDN w:val="0"/>
        <w:spacing w:line="400" w:lineRule="exact"/>
        <w:outlineLvl w:val="0"/>
        <w:rPr>
          <w:rFonts w:hint="eastAsia" w:ascii="黑体" w:hAnsi="黑体" w:eastAsia="黑体" w:cs="黑体"/>
          <w:color w:val="auto"/>
          <w:sz w:val="32"/>
          <w:szCs w:val="32"/>
        </w:rPr>
      </w:pPr>
      <w:r>
        <w:rPr>
          <w:rFonts w:hint="eastAsia" w:ascii="黑体" w:hAnsi="黑体" w:eastAsia="黑体" w:cs="黑体"/>
          <w:color w:val="auto"/>
          <w:sz w:val="32"/>
          <w:szCs w:val="32"/>
        </w:rPr>
        <w:t>附件6</w:t>
      </w:r>
    </w:p>
    <w:p>
      <w:pPr>
        <w:pStyle w:val="2"/>
        <w:ind w:left="0" w:leftChars="0" w:firstLine="0" w:firstLineChars="0"/>
        <w:jc w:val="center"/>
        <w:rPr>
          <w:rFonts w:hint="eastAsia" w:ascii="长城小标宋体" w:hAnsi="长城小标宋体" w:eastAsia="长城小标宋体" w:cs="长城小标宋体"/>
          <w:color w:val="auto"/>
          <w:sz w:val="44"/>
          <w:szCs w:val="44"/>
        </w:rPr>
      </w:pPr>
      <w:r>
        <w:rPr>
          <w:rFonts w:hint="eastAsia" w:ascii="长城小标宋体" w:hAnsi="长城小标宋体" w:eastAsia="长城小标宋体" w:cs="长城小标宋体"/>
          <w:b/>
          <w:bCs/>
          <w:color w:val="auto"/>
          <w:sz w:val="44"/>
          <w:szCs w:val="44"/>
        </w:rPr>
        <w:t>佐证材料（简单更名）</w:t>
      </w:r>
    </w:p>
    <w:p>
      <w:pPr>
        <w:pStyle w:val="2"/>
        <w:ind w:left="0" w:leftChars="0" w:firstLine="0" w:firstLineChars="0"/>
        <w:jc w:val="center"/>
        <w:rPr>
          <w:rFonts w:hint="eastAsia" w:ascii="长城小标宋体" w:hAnsi="长城小标宋体" w:eastAsia="长城小标宋体" w:cs="长城小标宋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1.自获得专精特新</w:t>
      </w:r>
      <w:r>
        <w:rPr>
          <w:rFonts w:hint="eastAsia" w:ascii="仿宋_GB2312" w:hAnsi="仿宋_GB2312" w:eastAsia="仿宋_GB2312" w:cs="仿宋_GB2312"/>
          <w:color w:val="auto"/>
          <w:sz w:val="32"/>
          <w:szCs w:val="32"/>
          <w:lang w:eastAsia="zh-CN"/>
        </w:rPr>
        <w:t>（创新型）</w:t>
      </w:r>
      <w:r>
        <w:rPr>
          <w:rFonts w:hint="eastAsia" w:ascii="仿宋_GB2312" w:hAnsi="仿宋_GB2312" w:eastAsia="仿宋_GB2312" w:cs="仿宋_GB2312"/>
          <w:color w:val="auto"/>
          <w:sz w:val="32"/>
          <w:szCs w:val="32"/>
          <w:lang w:val="en-US" w:eastAsia="zh-CN"/>
        </w:rPr>
        <w:t>中小企业</w:t>
      </w:r>
      <w:r>
        <w:rPr>
          <w:rFonts w:hint="eastAsia" w:ascii="仿宋_GB2312" w:hAnsi="仿宋_GB2312" w:eastAsia="仿宋_GB2312" w:cs="仿宋_GB2312"/>
          <w:color w:val="auto"/>
          <w:sz w:val="32"/>
          <w:szCs w:val="32"/>
        </w:rPr>
        <w:t>称号起所有工商变更登记事项，含名称、地址、组织形式（股权转让、股东更换、法人代表更换等）、注册资本、经营范围变更等相关佐证材料，市场监督管理部门出具的核准变更通知书及其他名称变更证明文件复印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2.企业更名前后营业执照复印件；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3.各省辖市、济源示范区、航空港区</w:t>
      </w:r>
      <w:r>
        <w:rPr>
          <w:rFonts w:hint="eastAsia" w:ascii="仿宋_GB2312" w:hAnsi="仿宋_GB2312" w:eastAsia="仿宋_GB2312" w:cs="仿宋_GB2312"/>
          <w:color w:val="auto"/>
          <w:sz w:val="32"/>
          <w:szCs w:val="32"/>
        </w:rPr>
        <w:t>工业和信息化主管部门认为必要的其他佐证材料</w:t>
      </w:r>
      <w:r>
        <w:rPr>
          <w:rFonts w:hint="eastAsia" w:ascii="仿宋_GB2312" w:hAnsi="仿宋_GB2312" w:eastAsia="仿宋_GB2312" w:cs="仿宋_GB2312"/>
          <w:color w:val="auto"/>
          <w:sz w:val="32"/>
          <w:szCs w:val="32"/>
          <w:lang w:val="en-US" w:eastAsia="zh-CN"/>
        </w:rPr>
        <w:t>；</w:t>
      </w:r>
    </w:p>
    <w:p>
      <w:pPr>
        <w:pStyle w:val="2"/>
        <w:rPr>
          <w:rFonts w:hint="eastAsia"/>
          <w:color w:val="auto"/>
        </w:rPr>
      </w:pPr>
      <w:r>
        <w:rPr>
          <w:rFonts w:hint="eastAsia" w:ascii="仿宋_GB2312" w:hAnsi="仿宋_GB2312" w:cs="仿宋_GB2312"/>
          <w:color w:val="auto"/>
          <w:sz w:val="32"/>
          <w:szCs w:val="32"/>
          <w:lang w:val="en-US" w:eastAsia="zh-CN"/>
        </w:rPr>
        <w:t>4.以上材料均需加盖企业公章。</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pStyle w:val="2"/>
        <w:ind w:firstLine="0" w:firstLineChars="0"/>
        <w:jc w:val="left"/>
        <w:rPr>
          <w:rFonts w:eastAsia="黑体" w:cs="Times New Roman"/>
          <w:color w:val="auto"/>
          <w:sz w:val="32"/>
          <w:szCs w:val="32"/>
        </w:rPr>
        <w:sectPr>
          <w:footerReference r:id="rId4" w:type="default"/>
          <w:pgSz w:w="11906"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ind w:firstLine="0" w:firstLineChars="0"/>
        <w:jc w:val="left"/>
        <w:rPr>
          <w:rFonts w:eastAsia="黑体" w:cs="Times New Roman"/>
          <w:color w:val="auto"/>
          <w:sz w:val="32"/>
          <w:szCs w:val="32"/>
        </w:rPr>
      </w:pPr>
      <w:r>
        <w:rPr>
          <w:rFonts w:eastAsia="黑体" w:cs="Times New Roman"/>
          <w:color w:val="auto"/>
          <w:sz w:val="32"/>
          <w:szCs w:val="32"/>
        </w:rPr>
        <w:t>附件7</w:t>
      </w:r>
    </w:p>
    <w:p>
      <w:pPr>
        <w:spacing w:line="560" w:lineRule="exact"/>
        <w:jc w:val="center"/>
        <w:rPr>
          <w:rFonts w:ascii="Times New Roman" w:hAnsi="Times New Roman" w:eastAsia="方正小标宋简体" w:cs="Times New Roman"/>
          <w:color w:val="auto"/>
          <w:sz w:val="44"/>
          <w:szCs w:val="44"/>
        </w:rPr>
      </w:pPr>
    </w:p>
    <w:p>
      <w:pPr>
        <w:pStyle w:val="3"/>
        <w:jc w:val="center"/>
        <w:rPr>
          <w:rFonts w:hint="eastAsia" w:ascii="长城小标宋体" w:hAnsi="长城小标宋体" w:eastAsia="长城小标宋体" w:cs="长城小标宋体"/>
          <w:b/>
          <w:bCs/>
          <w:color w:val="auto"/>
          <w:sz w:val="44"/>
          <w:szCs w:val="44"/>
        </w:rPr>
      </w:pPr>
      <w:r>
        <w:rPr>
          <w:rFonts w:hint="eastAsia" w:ascii="长城小标宋体" w:hAnsi="长城小标宋体" w:eastAsia="长城小标宋体" w:cs="长城小标宋体"/>
          <w:b/>
          <w:bCs/>
          <w:color w:val="auto"/>
          <w:sz w:val="44"/>
          <w:szCs w:val="44"/>
        </w:rPr>
        <w:t>2023年度</w:t>
      </w:r>
      <w:r>
        <w:rPr>
          <w:rFonts w:hint="eastAsia" w:ascii="长城小标宋体" w:hAnsi="长城小标宋体" w:eastAsia="长城小标宋体" w:cs="长城小标宋体"/>
          <w:b/>
          <w:bCs/>
          <w:color w:val="auto"/>
          <w:sz w:val="44"/>
          <w:szCs w:val="44"/>
          <w:lang w:val="en-US" w:eastAsia="zh-CN"/>
        </w:rPr>
        <w:t>河南省</w:t>
      </w:r>
      <w:r>
        <w:rPr>
          <w:rFonts w:hint="eastAsia" w:ascii="长城小标宋体" w:hAnsi="长城小标宋体" w:eastAsia="长城小标宋体" w:cs="长城小标宋体"/>
          <w:b/>
          <w:bCs/>
          <w:color w:val="auto"/>
          <w:sz w:val="44"/>
          <w:szCs w:val="44"/>
        </w:rPr>
        <w:t>专精特新中小企业推荐汇总表</w:t>
      </w:r>
    </w:p>
    <w:p>
      <w:pPr>
        <w:rPr>
          <w:rFonts w:ascii="Times New Roman" w:hAnsi="Times New Roman" w:eastAsia="宋体" w:cs="Times New Roman"/>
          <w:color w:val="auto"/>
        </w:rPr>
      </w:pPr>
      <w:r>
        <w:rPr>
          <w:rFonts w:hint="eastAsia" w:ascii="Times New Roman" w:hAnsi="Times New Roman" w:eastAsia="黑体" w:cs="Times New Roman"/>
          <w:color w:val="auto"/>
          <w:sz w:val="32"/>
          <w:szCs w:val="32"/>
          <w:lang w:val="en-US" w:eastAsia="zh-CN"/>
        </w:rPr>
        <w:t>省辖市级</w:t>
      </w:r>
      <w:r>
        <w:rPr>
          <w:rFonts w:ascii="Times New Roman" w:hAnsi="Times New Roman" w:eastAsia="黑体" w:cs="Times New Roman"/>
          <w:color w:val="auto"/>
          <w:sz w:val="32"/>
          <w:szCs w:val="32"/>
        </w:rPr>
        <w:t>工业和信息化</w:t>
      </w:r>
      <w:r>
        <w:rPr>
          <w:rFonts w:hint="eastAsia" w:ascii="Times New Roman" w:hAnsi="Times New Roman" w:eastAsia="黑体" w:cs="Times New Roman"/>
          <w:color w:val="auto"/>
          <w:sz w:val="32"/>
          <w:szCs w:val="32"/>
          <w:lang w:val="en-US" w:eastAsia="zh-CN"/>
        </w:rPr>
        <w:t>主管部门</w:t>
      </w:r>
      <w:r>
        <w:rPr>
          <w:rFonts w:ascii="Times New Roman" w:hAnsi="Times New Roman" w:eastAsia="黑体" w:cs="Times New Roman"/>
          <w:color w:val="auto"/>
          <w:sz w:val="32"/>
          <w:szCs w:val="32"/>
        </w:rPr>
        <w:t>（盖章）：</w:t>
      </w:r>
      <w:r>
        <w:rPr>
          <w:rFonts w:ascii="Times New Roman" w:hAnsi="Times New Roman" w:eastAsia="黑体"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55"/>
        <w:gridCol w:w="2128"/>
        <w:gridCol w:w="842"/>
        <w:gridCol w:w="1397"/>
        <w:gridCol w:w="1357"/>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953" w:type="dxa"/>
            <w:noWrap w:val="0"/>
            <w:vAlign w:val="center"/>
          </w:tcPr>
          <w:p>
            <w:pPr>
              <w:pStyle w:val="2"/>
              <w:spacing w:line="500" w:lineRule="exact"/>
              <w:ind w:firstLine="0" w:firstLineChars="0"/>
              <w:jc w:val="center"/>
              <w:rPr>
                <w:rFonts w:cs="Times New Roman"/>
                <w:color w:val="auto"/>
              </w:rPr>
            </w:pPr>
            <w:r>
              <w:rPr>
                <w:rFonts w:cs="Times New Roman"/>
                <w:color w:val="auto"/>
              </w:rPr>
              <w:t>序号</w:t>
            </w:r>
          </w:p>
        </w:tc>
        <w:tc>
          <w:tcPr>
            <w:tcW w:w="2055" w:type="dxa"/>
            <w:noWrap w:val="0"/>
            <w:vAlign w:val="center"/>
          </w:tcPr>
          <w:p>
            <w:pPr>
              <w:pStyle w:val="2"/>
              <w:spacing w:line="500" w:lineRule="exact"/>
              <w:ind w:firstLine="0" w:firstLineChars="0"/>
              <w:jc w:val="center"/>
              <w:rPr>
                <w:rFonts w:cs="Times New Roman"/>
                <w:color w:val="auto"/>
              </w:rPr>
            </w:pPr>
            <w:r>
              <w:rPr>
                <w:rFonts w:cs="Times New Roman"/>
                <w:color w:val="auto"/>
              </w:rPr>
              <w:t>企业名称</w:t>
            </w:r>
          </w:p>
        </w:tc>
        <w:tc>
          <w:tcPr>
            <w:tcW w:w="2128" w:type="dxa"/>
            <w:noWrap w:val="0"/>
            <w:vAlign w:val="center"/>
          </w:tcPr>
          <w:p>
            <w:pPr>
              <w:pStyle w:val="2"/>
              <w:spacing w:line="500" w:lineRule="exact"/>
              <w:ind w:firstLine="0" w:firstLineChars="0"/>
              <w:jc w:val="center"/>
              <w:rPr>
                <w:rFonts w:cs="Times New Roman"/>
                <w:color w:val="auto"/>
              </w:rPr>
            </w:pPr>
            <w:r>
              <w:rPr>
                <w:rFonts w:cs="Times New Roman"/>
                <w:color w:val="auto"/>
                <w:kern w:val="0"/>
                <w:lang w:bidi="ar"/>
              </w:rPr>
              <w:t>主导产品名称</w:t>
            </w:r>
          </w:p>
        </w:tc>
        <w:tc>
          <w:tcPr>
            <w:tcW w:w="842" w:type="dxa"/>
            <w:noWrap w:val="0"/>
            <w:vAlign w:val="center"/>
          </w:tcPr>
          <w:p>
            <w:pPr>
              <w:pStyle w:val="2"/>
              <w:spacing w:line="500" w:lineRule="exact"/>
              <w:ind w:firstLine="0" w:firstLineChars="0"/>
              <w:jc w:val="center"/>
              <w:rPr>
                <w:rFonts w:cs="Times New Roman"/>
                <w:color w:val="auto"/>
              </w:rPr>
            </w:pPr>
            <w:r>
              <w:rPr>
                <w:rFonts w:cs="Times New Roman"/>
                <w:color w:val="auto"/>
              </w:rPr>
              <w:t>评价得分</w:t>
            </w:r>
          </w:p>
        </w:tc>
        <w:tc>
          <w:tcPr>
            <w:tcW w:w="1397" w:type="dxa"/>
            <w:noWrap w:val="0"/>
            <w:vAlign w:val="center"/>
          </w:tcPr>
          <w:p>
            <w:pPr>
              <w:pStyle w:val="2"/>
              <w:spacing w:line="500" w:lineRule="exact"/>
              <w:ind w:firstLine="0" w:firstLineChars="0"/>
              <w:jc w:val="center"/>
              <w:rPr>
                <w:rFonts w:cs="Times New Roman"/>
                <w:color w:val="auto"/>
              </w:rPr>
            </w:pPr>
            <w:r>
              <w:rPr>
                <w:rFonts w:cs="Times New Roman"/>
                <w:color w:val="auto"/>
              </w:rPr>
              <w:t>是否为</w:t>
            </w:r>
          </w:p>
          <w:p>
            <w:pPr>
              <w:pStyle w:val="2"/>
              <w:spacing w:line="500" w:lineRule="exact"/>
              <w:ind w:firstLine="0" w:firstLineChars="0"/>
              <w:jc w:val="center"/>
              <w:rPr>
                <w:rFonts w:cs="Times New Roman"/>
                <w:color w:val="auto"/>
              </w:rPr>
            </w:pPr>
            <w:r>
              <w:rPr>
                <w:rFonts w:cs="Times New Roman"/>
                <w:color w:val="auto"/>
              </w:rPr>
              <w:t>直通企业</w:t>
            </w:r>
          </w:p>
        </w:tc>
        <w:tc>
          <w:tcPr>
            <w:tcW w:w="1357" w:type="dxa"/>
            <w:noWrap w:val="0"/>
            <w:vAlign w:val="center"/>
          </w:tcPr>
          <w:p>
            <w:pPr>
              <w:pStyle w:val="2"/>
              <w:spacing w:line="500" w:lineRule="exact"/>
              <w:ind w:firstLine="0" w:firstLineChars="0"/>
              <w:jc w:val="center"/>
              <w:rPr>
                <w:rFonts w:cs="Times New Roman"/>
                <w:color w:val="auto"/>
              </w:rPr>
            </w:pPr>
            <w:r>
              <w:rPr>
                <w:rFonts w:cs="Times New Roman"/>
                <w:color w:val="auto"/>
              </w:rPr>
              <w:t>满足的</w:t>
            </w:r>
          </w:p>
          <w:p>
            <w:pPr>
              <w:pStyle w:val="2"/>
              <w:spacing w:line="500" w:lineRule="exact"/>
              <w:ind w:firstLine="0" w:firstLineChars="0"/>
              <w:jc w:val="center"/>
              <w:rPr>
                <w:rFonts w:cs="Times New Roman"/>
                <w:color w:val="auto"/>
              </w:rPr>
            </w:pPr>
            <w:r>
              <w:rPr>
                <w:rFonts w:cs="Times New Roman"/>
                <w:color w:val="auto"/>
              </w:rPr>
              <w:t>直通条件</w:t>
            </w:r>
          </w:p>
        </w:tc>
        <w:tc>
          <w:tcPr>
            <w:tcW w:w="5280" w:type="dxa"/>
            <w:noWrap w:val="0"/>
            <w:vAlign w:val="center"/>
          </w:tcPr>
          <w:p>
            <w:pPr>
              <w:pStyle w:val="2"/>
              <w:spacing w:line="500" w:lineRule="exact"/>
              <w:ind w:firstLine="0" w:firstLineChars="0"/>
              <w:jc w:val="center"/>
              <w:rPr>
                <w:rFonts w:cs="Times New Roman"/>
                <w:color w:val="auto"/>
              </w:rPr>
            </w:pPr>
            <w:r>
              <w:rPr>
                <w:rFonts w:cs="Times New Roman"/>
                <w:color w:val="auto"/>
                <w:kern w:val="0"/>
                <w:lang w:bidi="ar"/>
              </w:rPr>
              <w:t>主导产品</w:t>
            </w:r>
            <w:r>
              <w:rPr>
                <w:rFonts w:hint="eastAsia" w:cs="Times New Roman"/>
                <w:color w:val="auto"/>
                <w:kern w:val="0"/>
                <w:lang w:bidi="ar"/>
              </w:rPr>
              <w:t>简要文字介绍</w:t>
            </w:r>
            <w:r>
              <w:rPr>
                <w:rFonts w:cs="Times New Roman"/>
                <w:color w:val="auto"/>
              </w:rPr>
              <w:t>（不超过</w:t>
            </w:r>
            <w:r>
              <w:rPr>
                <w:rFonts w:hint="eastAsia" w:cs="Times New Roman"/>
                <w:color w:val="auto"/>
              </w:rPr>
              <w:t>3</w:t>
            </w:r>
            <w:r>
              <w:rPr>
                <w:rFonts w:cs="Times New Roman"/>
                <w:color w:val="auto"/>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1</w:t>
            </w:r>
          </w:p>
        </w:tc>
        <w:tc>
          <w:tcPr>
            <w:tcW w:w="2055" w:type="dxa"/>
            <w:noWrap w:val="0"/>
            <w:vAlign w:val="top"/>
          </w:tcPr>
          <w:p>
            <w:pPr>
              <w:pStyle w:val="2"/>
              <w:ind w:firstLine="0" w:firstLineChars="0"/>
              <w:jc w:val="center"/>
              <w:rPr>
                <w:rFonts w:cs="Times New Roman"/>
                <w:color w:val="auto"/>
              </w:rPr>
            </w:pPr>
            <w:r>
              <w:rPr>
                <w:rFonts w:cs="Times New Roman"/>
                <w:color w:val="auto"/>
              </w:rPr>
              <w:t>A企业</w:t>
            </w: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rPr>
                <w:rFonts w:cs="Times New Roman"/>
                <w:color w:val="auto"/>
              </w:rPr>
            </w:pPr>
          </w:p>
        </w:tc>
        <w:tc>
          <w:tcPr>
            <w:tcW w:w="1397" w:type="dxa"/>
            <w:noWrap w:val="0"/>
            <w:vAlign w:val="top"/>
          </w:tcPr>
          <w:p>
            <w:pPr>
              <w:pStyle w:val="2"/>
              <w:ind w:firstLine="0" w:firstLineChars="0"/>
              <w:jc w:val="center"/>
              <w:rPr>
                <w:rFonts w:cs="Times New Roman"/>
                <w:color w:val="auto"/>
              </w:rPr>
            </w:pPr>
            <w:r>
              <w:rPr>
                <w:rFonts w:cs="Times New Roman"/>
                <w:color w:val="auto"/>
              </w:rPr>
              <w:t>是/否</w:t>
            </w: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spacing w:line="500" w:lineRule="exact"/>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2</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3</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4</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5</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bl>
    <w:p>
      <w:pPr>
        <w:pStyle w:val="2"/>
        <w:ind w:left="0" w:leftChars="0" w:firstLine="0" w:firstLineChars="0"/>
        <w:rPr>
          <w:rFonts w:hint="default" w:eastAsia="仿宋_GB2312"/>
          <w:color w:val="auto"/>
          <w:lang w:val="en-US" w:eastAsia="zh-CN"/>
        </w:rPr>
      </w:pPr>
      <w:r>
        <w:rPr>
          <w:rFonts w:hint="eastAsia"/>
          <w:color w:val="auto"/>
          <w:lang w:val="en-US" w:eastAsia="zh-CN"/>
        </w:rPr>
        <w:t>注：另附EXCEL格式报邮箱</w:t>
      </w:r>
    </w:p>
    <w:p>
      <w:pPr>
        <w:pStyle w:val="2"/>
        <w:rPr>
          <w:rFonts w:hint="eastAsia"/>
          <w:color w:val="auto"/>
        </w:rPr>
      </w:pPr>
    </w:p>
    <w:p>
      <w:pPr>
        <w:pStyle w:val="2"/>
        <w:ind w:firstLine="0" w:firstLineChars="0"/>
        <w:jc w:val="left"/>
        <w:rPr>
          <w:rFonts w:hint="eastAsia" w:eastAsia="黑体" w:cs="Times New Roman"/>
          <w:color w:val="auto"/>
          <w:sz w:val="32"/>
          <w:szCs w:val="32"/>
          <w:lang w:eastAsia="zh-CN"/>
        </w:rPr>
      </w:pPr>
      <w:r>
        <w:rPr>
          <w:rFonts w:eastAsia="黑体" w:cs="Times New Roman"/>
          <w:color w:val="auto"/>
          <w:sz w:val="32"/>
          <w:szCs w:val="32"/>
        </w:rPr>
        <w:t>附件</w:t>
      </w:r>
      <w:r>
        <w:rPr>
          <w:rFonts w:hint="eastAsia" w:eastAsia="黑体" w:cs="Times New Roman"/>
          <w:color w:val="auto"/>
          <w:sz w:val="32"/>
          <w:szCs w:val="32"/>
          <w:lang w:val="en-US" w:eastAsia="zh-CN"/>
        </w:rPr>
        <w:t>8</w:t>
      </w:r>
    </w:p>
    <w:p>
      <w:pPr>
        <w:spacing w:line="560" w:lineRule="exact"/>
        <w:jc w:val="center"/>
        <w:rPr>
          <w:rFonts w:ascii="Times New Roman" w:hAnsi="Times New Roman" w:eastAsia="方正小标宋简体" w:cs="Times New Roman"/>
          <w:color w:val="auto"/>
          <w:sz w:val="44"/>
          <w:szCs w:val="44"/>
        </w:rPr>
      </w:pPr>
    </w:p>
    <w:p>
      <w:pPr>
        <w:pStyle w:val="3"/>
        <w:jc w:val="center"/>
        <w:rPr>
          <w:rFonts w:hint="eastAsia" w:ascii="长城小标宋体" w:hAnsi="长城小标宋体" w:eastAsia="长城小标宋体" w:cs="长城小标宋体"/>
          <w:b/>
          <w:bCs/>
          <w:color w:val="auto"/>
          <w:sz w:val="44"/>
          <w:szCs w:val="44"/>
        </w:rPr>
      </w:pPr>
      <w:r>
        <w:rPr>
          <w:rFonts w:hint="eastAsia" w:ascii="长城小标宋体" w:hAnsi="长城小标宋体" w:eastAsia="长城小标宋体" w:cs="长城小标宋体"/>
          <w:b/>
          <w:bCs/>
          <w:color w:val="auto"/>
          <w:sz w:val="44"/>
          <w:szCs w:val="44"/>
        </w:rPr>
        <w:t>202</w:t>
      </w:r>
      <w:r>
        <w:rPr>
          <w:rFonts w:hint="eastAsia" w:ascii="长城小标宋体" w:hAnsi="长城小标宋体" w:eastAsia="长城小标宋体" w:cs="长城小标宋体"/>
          <w:b/>
          <w:bCs/>
          <w:color w:val="auto"/>
          <w:sz w:val="44"/>
          <w:szCs w:val="44"/>
          <w:lang w:val="en-US" w:eastAsia="zh-CN"/>
        </w:rPr>
        <w:t>0</w:t>
      </w:r>
      <w:r>
        <w:rPr>
          <w:rFonts w:hint="eastAsia" w:ascii="长城小标宋体" w:hAnsi="长城小标宋体" w:eastAsia="长城小标宋体" w:cs="长城小标宋体"/>
          <w:b/>
          <w:bCs/>
          <w:color w:val="auto"/>
          <w:sz w:val="44"/>
          <w:szCs w:val="44"/>
        </w:rPr>
        <w:t>年度</w:t>
      </w:r>
      <w:r>
        <w:rPr>
          <w:rFonts w:hint="eastAsia" w:ascii="长城小标宋体" w:hAnsi="长城小标宋体" w:eastAsia="长城小标宋体" w:cs="长城小标宋体"/>
          <w:b/>
          <w:bCs/>
          <w:color w:val="auto"/>
          <w:sz w:val="44"/>
          <w:szCs w:val="44"/>
          <w:lang w:val="en-US" w:eastAsia="zh-CN"/>
        </w:rPr>
        <w:t>河南省</w:t>
      </w:r>
      <w:r>
        <w:rPr>
          <w:rFonts w:hint="eastAsia" w:ascii="长城小标宋体" w:hAnsi="长城小标宋体" w:eastAsia="长城小标宋体" w:cs="长城小标宋体"/>
          <w:b/>
          <w:bCs/>
          <w:color w:val="auto"/>
          <w:sz w:val="44"/>
          <w:szCs w:val="44"/>
        </w:rPr>
        <w:t>专精特新中小企业</w:t>
      </w:r>
      <w:r>
        <w:rPr>
          <w:rFonts w:hint="eastAsia" w:ascii="长城小标宋体" w:hAnsi="长城小标宋体" w:eastAsia="长城小标宋体" w:cs="长城小标宋体"/>
          <w:b/>
          <w:bCs/>
          <w:color w:val="auto"/>
          <w:sz w:val="44"/>
          <w:szCs w:val="44"/>
          <w:lang w:val="en-US" w:eastAsia="zh-CN"/>
        </w:rPr>
        <w:t>复核</w:t>
      </w:r>
      <w:r>
        <w:rPr>
          <w:rFonts w:hint="eastAsia" w:ascii="长城小标宋体" w:hAnsi="长城小标宋体" w:eastAsia="长城小标宋体" w:cs="长城小标宋体"/>
          <w:b/>
          <w:bCs/>
          <w:color w:val="auto"/>
          <w:sz w:val="44"/>
          <w:szCs w:val="44"/>
        </w:rPr>
        <w:t>推荐汇总表</w:t>
      </w:r>
    </w:p>
    <w:p>
      <w:pPr>
        <w:rPr>
          <w:rFonts w:ascii="Times New Roman" w:hAnsi="Times New Roman" w:eastAsia="宋体" w:cs="Times New Roman"/>
          <w:color w:val="auto"/>
        </w:rPr>
      </w:pPr>
      <w:r>
        <w:rPr>
          <w:rFonts w:hint="eastAsia" w:ascii="Times New Roman" w:hAnsi="Times New Roman" w:eastAsia="黑体" w:cs="Times New Roman"/>
          <w:color w:val="auto"/>
          <w:sz w:val="32"/>
          <w:szCs w:val="32"/>
          <w:lang w:val="en-US" w:eastAsia="zh-CN"/>
        </w:rPr>
        <w:t>省辖市级</w:t>
      </w:r>
      <w:r>
        <w:rPr>
          <w:rFonts w:ascii="Times New Roman" w:hAnsi="Times New Roman" w:eastAsia="黑体" w:cs="Times New Roman"/>
          <w:color w:val="auto"/>
          <w:sz w:val="32"/>
          <w:szCs w:val="32"/>
        </w:rPr>
        <w:t>工业和信息化</w:t>
      </w:r>
      <w:r>
        <w:rPr>
          <w:rFonts w:hint="eastAsia" w:ascii="Times New Roman" w:hAnsi="Times New Roman" w:eastAsia="黑体" w:cs="Times New Roman"/>
          <w:color w:val="auto"/>
          <w:sz w:val="32"/>
          <w:szCs w:val="32"/>
          <w:lang w:val="en-US" w:eastAsia="zh-CN"/>
        </w:rPr>
        <w:t>主管部门</w:t>
      </w:r>
      <w:r>
        <w:rPr>
          <w:rFonts w:ascii="Times New Roman" w:hAnsi="Times New Roman" w:eastAsia="黑体" w:cs="Times New Roman"/>
          <w:color w:val="auto"/>
          <w:sz w:val="32"/>
          <w:szCs w:val="32"/>
        </w:rPr>
        <w:t>（盖章）：</w:t>
      </w:r>
      <w:r>
        <w:rPr>
          <w:rFonts w:ascii="Times New Roman" w:hAnsi="Times New Roman" w:eastAsia="黑体"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055"/>
        <w:gridCol w:w="2128"/>
        <w:gridCol w:w="842"/>
        <w:gridCol w:w="1397"/>
        <w:gridCol w:w="1357"/>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53" w:type="dxa"/>
            <w:noWrap w:val="0"/>
            <w:vAlign w:val="center"/>
          </w:tcPr>
          <w:p>
            <w:pPr>
              <w:pStyle w:val="2"/>
              <w:spacing w:line="500" w:lineRule="exact"/>
              <w:ind w:firstLine="0" w:firstLineChars="0"/>
              <w:jc w:val="center"/>
              <w:rPr>
                <w:rFonts w:cs="Times New Roman"/>
                <w:color w:val="auto"/>
              </w:rPr>
            </w:pPr>
            <w:r>
              <w:rPr>
                <w:rFonts w:cs="Times New Roman"/>
                <w:color w:val="auto"/>
              </w:rPr>
              <w:t>序号</w:t>
            </w:r>
          </w:p>
        </w:tc>
        <w:tc>
          <w:tcPr>
            <w:tcW w:w="2055" w:type="dxa"/>
            <w:noWrap w:val="0"/>
            <w:vAlign w:val="center"/>
          </w:tcPr>
          <w:p>
            <w:pPr>
              <w:pStyle w:val="2"/>
              <w:spacing w:line="500" w:lineRule="exact"/>
              <w:ind w:firstLine="0" w:firstLineChars="0"/>
              <w:jc w:val="center"/>
              <w:rPr>
                <w:rFonts w:cs="Times New Roman"/>
                <w:color w:val="auto"/>
              </w:rPr>
            </w:pPr>
            <w:r>
              <w:rPr>
                <w:rFonts w:cs="Times New Roman"/>
                <w:color w:val="auto"/>
              </w:rPr>
              <w:t>企业名称</w:t>
            </w:r>
          </w:p>
        </w:tc>
        <w:tc>
          <w:tcPr>
            <w:tcW w:w="2128" w:type="dxa"/>
            <w:noWrap w:val="0"/>
            <w:vAlign w:val="center"/>
          </w:tcPr>
          <w:p>
            <w:pPr>
              <w:pStyle w:val="2"/>
              <w:spacing w:line="500" w:lineRule="exact"/>
              <w:ind w:firstLine="0" w:firstLineChars="0"/>
              <w:jc w:val="center"/>
              <w:rPr>
                <w:rFonts w:cs="Times New Roman"/>
                <w:color w:val="auto"/>
              </w:rPr>
            </w:pPr>
            <w:r>
              <w:rPr>
                <w:rFonts w:cs="Times New Roman"/>
                <w:color w:val="auto"/>
                <w:kern w:val="0"/>
                <w:lang w:bidi="ar"/>
              </w:rPr>
              <w:t>主导产品名称</w:t>
            </w:r>
          </w:p>
        </w:tc>
        <w:tc>
          <w:tcPr>
            <w:tcW w:w="842" w:type="dxa"/>
            <w:noWrap w:val="0"/>
            <w:vAlign w:val="center"/>
          </w:tcPr>
          <w:p>
            <w:pPr>
              <w:pStyle w:val="2"/>
              <w:spacing w:line="500" w:lineRule="exact"/>
              <w:ind w:firstLine="0" w:firstLineChars="0"/>
              <w:jc w:val="center"/>
              <w:rPr>
                <w:rFonts w:cs="Times New Roman"/>
                <w:color w:val="auto"/>
              </w:rPr>
            </w:pPr>
            <w:r>
              <w:rPr>
                <w:rFonts w:cs="Times New Roman"/>
                <w:color w:val="auto"/>
              </w:rPr>
              <w:t>评价得分</w:t>
            </w:r>
          </w:p>
        </w:tc>
        <w:tc>
          <w:tcPr>
            <w:tcW w:w="1397" w:type="dxa"/>
            <w:noWrap w:val="0"/>
            <w:vAlign w:val="center"/>
          </w:tcPr>
          <w:p>
            <w:pPr>
              <w:pStyle w:val="2"/>
              <w:spacing w:line="500" w:lineRule="exact"/>
              <w:ind w:firstLine="0" w:firstLineChars="0"/>
              <w:jc w:val="center"/>
              <w:rPr>
                <w:rFonts w:cs="Times New Roman"/>
                <w:color w:val="auto"/>
              </w:rPr>
            </w:pPr>
            <w:r>
              <w:rPr>
                <w:rFonts w:cs="Times New Roman"/>
                <w:color w:val="auto"/>
              </w:rPr>
              <w:t>是否为</w:t>
            </w:r>
          </w:p>
          <w:p>
            <w:pPr>
              <w:pStyle w:val="2"/>
              <w:spacing w:line="500" w:lineRule="exact"/>
              <w:ind w:firstLine="0" w:firstLineChars="0"/>
              <w:jc w:val="center"/>
              <w:rPr>
                <w:rFonts w:cs="Times New Roman"/>
                <w:color w:val="auto"/>
              </w:rPr>
            </w:pPr>
            <w:r>
              <w:rPr>
                <w:rFonts w:cs="Times New Roman"/>
                <w:color w:val="auto"/>
              </w:rPr>
              <w:t>直通企业</w:t>
            </w:r>
          </w:p>
        </w:tc>
        <w:tc>
          <w:tcPr>
            <w:tcW w:w="1357" w:type="dxa"/>
            <w:noWrap w:val="0"/>
            <w:vAlign w:val="center"/>
          </w:tcPr>
          <w:p>
            <w:pPr>
              <w:pStyle w:val="2"/>
              <w:spacing w:line="500" w:lineRule="exact"/>
              <w:ind w:firstLine="0" w:firstLineChars="0"/>
              <w:jc w:val="center"/>
              <w:rPr>
                <w:rFonts w:cs="Times New Roman"/>
                <w:color w:val="auto"/>
              </w:rPr>
            </w:pPr>
            <w:r>
              <w:rPr>
                <w:rFonts w:cs="Times New Roman"/>
                <w:color w:val="auto"/>
              </w:rPr>
              <w:t>满足的</w:t>
            </w:r>
          </w:p>
          <w:p>
            <w:pPr>
              <w:pStyle w:val="2"/>
              <w:spacing w:line="500" w:lineRule="exact"/>
              <w:ind w:firstLine="0" w:firstLineChars="0"/>
              <w:jc w:val="center"/>
              <w:rPr>
                <w:rFonts w:cs="Times New Roman"/>
                <w:color w:val="auto"/>
              </w:rPr>
            </w:pPr>
            <w:r>
              <w:rPr>
                <w:rFonts w:cs="Times New Roman"/>
                <w:color w:val="auto"/>
              </w:rPr>
              <w:t>直通条件</w:t>
            </w:r>
          </w:p>
        </w:tc>
        <w:tc>
          <w:tcPr>
            <w:tcW w:w="5280" w:type="dxa"/>
            <w:noWrap w:val="0"/>
            <w:vAlign w:val="center"/>
          </w:tcPr>
          <w:p>
            <w:pPr>
              <w:pStyle w:val="2"/>
              <w:spacing w:line="500" w:lineRule="exact"/>
              <w:ind w:firstLine="0" w:firstLineChars="0"/>
              <w:jc w:val="center"/>
              <w:rPr>
                <w:rFonts w:cs="Times New Roman"/>
                <w:color w:val="auto"/>
              </w:rPr>
            </w:pPr>
            <w:r>
              <w:rPr>
                <w:rFonts w:cs="Times New Roman"/>
                <w:color w:val="auto"/>
                <w:kern w:val="0"/>
                <w:lang w:bidi="ar"/>
              </w:rPr>
              <w:t>主导产品</w:t>
            </w:r>
            <w:r>
              <w:rPr>
                <w:rFonts w:hint="eastAsia" w:cs="Times New Roman"/>
                <w:color w:val="auto"/>
                <w:kern w:val="0"/>
                <w:lang w:bidi="ar"/>
              </w:rPr>
              <w:t>简要文字介绍</w:t>
            </w:r>
            <w:r>
              <w:rPr>
                <w:rFonts w:cs="Times New Roman"/>
                <w:color w:val="auto"/>
              </w:rPr>
              <w:t>（不超过</w:t>
            </w:r>
            <w:r>
              <w:rPr>
                <w:rFonts w:hint="eastAsia" w:cs="Times New Roman"/>
                <w:color w:val="auto"/>
              </w:rPr>
              <w:t>3</w:t>
            </w:r>
            <w:r>
              <w:rPr>
                <w:rFonts w:cs="Times New Roman"/>
                <w:color w:val="auto"/>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1</w:t>
            </w:r>
          </w:p>
        </w:tc>
        <w:tc>
          <w:tcPr>
            <w:tcW w:w="2055" w:type="dxa"/>
            <w:noWrap w:val="0"/>
            <w:vAlign w:val="top"/>
          </w:tcPr>
          <w:p>
            <w:pPr>
              <w:pStyle w:val="2"/>
              <w:ind w:firstLine="0" w:firstLineChars="0"/>
              <w:jc w:val="center"/>
              <w:rPr>
                <w:rFonts w:cs="Times New Roman"/>
                <w:color w:val="auto"/>
              </w:rPr>
            </w:pPr>
            <w:r>
              <w:rPr>
                <w:rFonts w:cs="Times New Roman"/>
                <w:color w:val="auto"/>
              </w:rPr>
              <w:t>A企业</w:t>
            </w: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rPr>
                <w:rFonts w:cs="Times New Roman"/>
                <w:color w:val="auto"/>
              </w:rPr>
            </w:pPr>
          </w:p>
        </w:tc>
        <w:tc>
          <w:tcPr>
            <w:tcW w:w="1397" w:type="dxa"/>
            <w:noWrap w:val="0"/>
            <w:vAlign w:val="top"/>
          </w:tcPr>
          <w:p>
            <w:pPr>
              <w:pStyle w:val="2"/>
              <w:ind w:firstLine="0" w:firstLineChars="0"/>
              <w:jc w:val="center"/>
              <w:rPr>
                <w:rFonts w:cs="Times New Roman"/>
                <w:color w:val="auto"/>
              </w:rPr>
            </w:pPr>
            <w:r>
              <w:rPr>
                <w:rFonts w:cs="Times New Roman"/>
                <w:color w:val="auto"/>
              </w:rPr>
              <w:t>是/否</w:t>
            </w: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spacing w:line="500" w:lineRule="exact"/>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2</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3</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4</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5</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noWrap w:val="0"/>
            <w:vAlign w:val="top"/>
          </w:tcPr>
          <w:p>
            <w:pPr>
              <w:pStyle w:val="2"/>
              <w:ind w:firstLine="0" w:firstLineChars="0"/>
              <w:jc w:val="center"/>
              <w:rPr>
                <w:rFonts w:cs="Times New Roman"/>
                <w:color w:val="auto"/>
              </w:rPr>
            </w:pPr>
            <w:r>
              <w:rPr>
                <w:rFonts w:cs="Times New Roman"/>
                <w:color w:val="auto"/>
              </w:rPr>
              <w:t>…</w:t>
            </w:r>
          </w:p>
        </w:tc>
        <w:tc>
          <w:tcPr>
            <w:tcW w:w="2055" w:type="dxa"/>
            <w:noWrap w:val="0"/>
            <w:vAlign w:val="top"/>
          </w:tcPr>
          <w:p>
            <w:pPr>
              <w:pStyle w:val="2"/>
              <w:ind w:firstLine="0" w:firstLineChars="0"/>
              <w:jc w:val="center"/>
              <w:rPr>
                <w:rFonts w:cs="Times New Roman"/>
                <w:color w:val="auto"/>
              </w:rPr>
            </w:pPr>
          </w:p>
        </w:tc>
        <w:tc>
          <w:tcPr>
            <w:tcW w:w="2128" w:type="dxa"/>
            <w:noWrap w:val="0"/>
            <w:vAlign w:val="top"/>
          </w:tcPr>
          <w:p>
            <w:pPr>
              <w:pStyle w:val="2"/>
              <w:ind w:firstLine="0" w:firstLineChars="0"/>
              <w:jc w:val="center"/>
              <w:rPr>
                <w:rFonts w:cs="Times New Roman"/>
                <w:color w:val="auto"/>
              </w:rPr>
            </w:pPr>
          </w:p>
        </w:tc>
        <w:tc>
          <w:tcPr>
            <w:tcW w:w="842" w:type="dxa"/>
            <w:noWrap w:val="0"/>
            <w:vAlign w:val="top"/>
          </w:tcPr>
          <w:p>
            <w:pPr>
              <w:pStyle w:val="2"/>
              <w:ind w:firstLine="0" w:firstLineChars="0"/>
              <w:jc w:val="center"/>
              <w:rPr>
                <w:rFonts w:cs="Times New Roman"/>
                <w:color w:val="auto"/>
              </w:rPr>
            </w:pPr>
          </w:p>
        </w:tc>
        <w:tc>
          <w:tcPr>
            <w:tcW w:w="1397" w:type="dxa"/>
            <w:noWrap w:val="0"/>
            <w:vAlign w:val="top"/>
          </w:tcPr>
          <w:p>
            <w:pPr>
              <w:pStyle w:val="2"/>
              <w:ind w:firstLine="0" w:firstLineChars="0"/>
              <w:jc w:val="center"/>
              <w:rPr>
                <w:rFonts w:cs="Times New Roman"/>
                <w:color w:val="auto"/>
              </w:rPr>
            </w:pPr>
          </w:p>
        </w:tc>
        <w:tc>
          <w:tcPr>
            <w:tcW w:w="1357" w:type="dxa"/>
            <w:noWrap w:val="0"/>
            <w:vAlign w:val="top"/>
          </w:tcPr>
          <w:p>
            <w:pPr>
              <w:pStyle w:val="2"/>
              <w:ind w:firstLine="0" w:firstLineChars="0"/>
              <w:jc w:val="center"/>
              <w:rPr>
                <w:rFonts w:cs="Times New Roman"/>
                <w:color w:val="auto"/>
              </w:rPr>
            </w:pPr>
          </w:p>
        </w:tc>
        <w:tc>
          <w:tcPr>
            <w:tcW w:w="5280" w:type="dxa"/>
            <w:noWrap w:val="0"/>
            <w:vAlign w:val="top"/>
          </w:tcPr>
          <w:p>
            <w:pPr>
              <w:pStyle w:val="2"/>
              <w:ind w:firstLine="0" w:firstLineChars="0"/>
              <w:jc w:val="center"/>
              <w:rPr>
                <w:rFonts w:cs="Times New Roman"/>
                <w:color w:val="auto"/>
              </w:rPr>
            </w:pPr>
          </w:p>
        </w:tc>
      </w:tr>
    </w:tbl>
    <w:p>
      <w:pPr>
        <w:pStyle w:val="2"/>
        <w:ind w:left="0" w:leftChars="0" w:firstLine="0" w:firstLineChars="0"/>
        <w:rPr>
          <w:rFonts w:hint="eastAsia"/>
          <w:color w:val="auto"/>
        </w:rPr>
      </w:pPr>
      <w:r>
        <w:rPr>
          <w:rFonts w:hint="eastAsia" w:ascii="Times New Roman" w:eastAsia="宋体"/>
          <w:color w:val="auto"/>
          <w:lang w:val="en-US" w:eastAsia="zh-CN"/>
        </w:rPr>
        <w:t>注：</w:t>
      </w:r>
      <w:r>
        <w:rPr>
          <w:rFonts w:hint="eastAsia" w:eastAsia="宋体"/>
          <w:color w:val="auto"/>
          <w:lang w:val="en-US" w:eastAsia="zh-CN"/>
        </w:rPr>
        <w:t>1.已被认定为专精特新“小巨人”企业的除外；2.</w:t>
      </w:r>
      <w:r>
        <w:rPr>
          <w:rFonts w:hint="eastAsia" w:ascii="Times New Roman" w:eastAsia="宋体"/>
          <w:color w:val="auto"/>
          <w:lang w:val="en-US" w:eastAsia="zh-CN"/>
        </w:rPr>
        <w:t>另附EXCEL格式报邮箱</w:t>
      </w:r>
      <w:r>
        <w:rPr>
          <w:rFonts w:hint="eastAsia" w:eastAsia="宋体"/>
          <w:color w:val="auto"/>
          <w:lang w:val="en-US" w:eastAsia="zh-CN"/>
        </w:rPr>
        <w:t>。</w:t>
      </w:r>
    </w:p>
    <w:p>
      <w:pPr>
        <w:pStyle w:val="2"/>
        <w:rPr>
          <w:rFonts w:hint="eastAsia"/>
          <w:color w:val="auto"/>
        </w:rPr>
      </w:pPr>
    </w:p>
    <w:p>
      <w:pP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附件9</w:t>
      </w:r>
    </w:p>
    <w:p>
      <w:pPr>
        <w:pStyle w:val="3"/>
        <w:jc w:val="center"/>
        <w:rPr>
          <w:rFonts w:hint="eastAsia" w:ascii="长城小标宋体" w:hAnsi="长城小标宋体" w:eastAsia="长城小标宋体" w:cs="长城小标宋体"/>
          <w:b/>
          <w:bCs/>
          <w:color w:val="auto"/>
          <w:sz w:val="44"/>
          <w:szCs w:val="44"/>
          <w:lang w:val="en-US" w:eastAsia="zh-CN"/>
        </w:rPr>
      </w:pPr>
      <w:r>
        <w:rPr>
          <w:rFonts w:hint="eastAsia" w:ascii="长城小标宋体" w:hAnsi="长城小标宋体" w:eastAsia="长城小标宋体" w:cs="长城小标宋体"/>
          <w:b/>
          <w:bCs/>
          <w:color w:val="auto"/>
          <w:sz w:val="44"/>
          <w:szCs w:val="44"/>
          <w:lang w:val="en-US" w:eastAsia="zh-CN"/>
        </w:rPr>
        <w:t>专精特新中小企业简单更名汇总表</w:t>
      </w:r>
    </w:p>
    <w:p>
      <w:pPr>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val="en-US" w:eastAsia="zh-CN"/>
        </w:rPr>
        <w:t>省辖市级</w:t>
      </w:r>
      <w:r>
        <w:rPr>
          <w:rFonts w:ascii="Times New Roman" w:hAnsi="Times New Roman" w:eastAsia="黑体" w:cs="Times New Roman"/>
          <w:color w:val="auto"/>
          <w:sz w:val="32"/>
          <w:szCs w:val="32"/>
        </w:rPr>
        <w:t>工业和信息化</w:t>
      </w:r>
      <w:r>
        <w:rPr>
          <w:rFonts w:hint="eastAsia" w:ascii="Times New Roman" w:hAnsi="Times New Roman" w:eastAsia="黑体" w:cs="Times New Roman"/>
          <w:color w:val="auto"/>
          <w:sz w:val="32"/>
          <w:szCs w:val="32"/>
          <w:lang w:val="en-US" w:eastAsia="zh-CN"/>
        </w:rPr>
        <w:t>主管部门</w:t>
      </w:r>
      <w:r>
        <w:rPr>
          <w:rFonts w:ascii="Times New Roman" w:hAnsi="Times New Roman" w:eastAsia="黑体" w:cs="Times New Roman"/>
          <w:color w:val="auto"/>
          <w:sz w:val="32"/>
          <w:szCs w:val="32"/>
        </w:rPr>
        <w:t>（盖章）：</w:t>
      </w:r>
      <w:r>
        <w:rPr>
          <w:rFonts w:ascii="Times New Roman" w:hAnsi="Times New Roman" w:eastAsia="黑体" w:cs="Times New Roman"/>
          <w:color w:val="auto"/>
          <w:sz w:val="32"/>
          <w:szCs w:val="32"/>
          <w:u w:val="single"/>
        </w:rPr>
        <w:t xml:space="preserve">                  </w:t>
      </w:r>
      <w:r>
        <w:rPr>
          <w:rFonts w:ascii="Times New Roman" w:hAnsi="Times New Roman" w:eastAsia="仿宋_GB2312" w:cs="Times New Roman"/>
          <w:color w:val="auto"/>
          <w:sz w:val="32"/>
          <w:szCs w:val="32"/>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537"/>
        <w:gridCol w:w="1479"/>
        <w:gridCol w:w="1642"/>
        <w:gridCol w:w="3390"/>
        <w:gridCol w:w="2513"/>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trPr>
        <w:tc>
          <w:tcPr>
            <w:tcW w:w="1536" w:type="dxa"/>
            <w:vMerge w:val="restart"/>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序号</w:t>
            </w:r>
          </w:p>
        </w:tc>
        <w:tc>
          <w:tcPr>
            <w:tcW w:w="3016" w:type="dxa"/>
            <w:gridSpan w:val="2"/>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企业名称</w:t>
            </w:r>
          </w:p>
        </w:tc>
        <w:tc>
          <w:tcPr>
            <w:tcW w:w="1642" w:type="dxa"/>
            <w:vMerge w:val="restart"/>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专精特新企业类型及认定年份</w:t>
            </w:r>
          </w:p>
        </w:tc>
        <w:tc>
          <w:tcPr>
            <w:tcW w:w="3390" w:type="dxa"/>
            <w:vMerge w:val="restart"/>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主导产品名称</w:t>
            </w:r>
          </w:p>
        </w:tc>
        <w:tc>
          <w:tcPr>
            <w:tcW w:w="2513" w:type="dxa"/>
            <w:vMerge w:val="restart"/>
            <w:noWrap w:val="0"/>
            <w:vAlign w:val="center"/>
          </w:tcPr>
          <w:p>
            <w:pPr>
              <w:snapToGrid w:val="0"/>
              <w:spacing w:line="300" w:lineRule="auto"/>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是否符合简单更名</w:t>
            </w:r>
          </w:p>
        </w:tc>
        <w:tc>
          <w:tcPr>
            <w:tcW w:w="1950" w:type="dxa"/>
            <w:vMerge w:val="restart"/>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企业更名原因（100字以内）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536" w:type="dxa"/>
            <w:vMerge w:val="continue"/>
            <w:noWrap w:val="0"/>
            <w:vAlign w:val="top"/>
          </w:tcPr>
          <w:p>
            <w:pPr>
              <w:snapToGrid w:val="0"/>
              <w:spacing w:line="300" w:lineRule="auto"/>
              <w:rPr>
                <w:rFonts w:ascii="Times New Roman" w:hAnsi="Times New Roman" w:eastAsia="仿宋_GB2312" w:cs="Times New Roman"/>
                <w:color w:val="auto"/>
                <w:sz w:val="28"/>
                <w:szCs w:val="28"/>
              </w:rPr>
            </w:pPr>
          </w:p>
        </w:tc>
        <w:tc>
          <w:tcPr>
            <w:tcW w:w="1537" w:type="dxa"/>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变更前</w:t>
            </w:r>
          </w:p>
        </w:tc>
        <w:tc>
          <w:tcPr>
            <w:tcW w:w="1479" w:type="dxa"/>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变更后</w:t>
            </w:r>
          </w:p>
        </w:tc>
        <w:tc>
          <w:tcPr>
            <w:tcW w:w="1642" w:type="dxa"/>
            <w:vMerge w:val="continue"/>
            <w:noWrap w:val="0"/>
            <w:vAlign w:val="top"/>
          </w:tcPr>
          <w:p>
            <w:pPr>
              <w:snapToGrid w:val="0"/>
              <w:spacing w:line="300" w:lineRule="auto"/>
              <w:rPr>
                <w:rFonts w:ascii="Times New Roman" w:hAnsi="Times New Roman" w:eastAsia="仿宋_GB2312" w:cs="Times New Roman"/>
                <w:color w:val="auto"/>
                <w:sz w:val="28"/>
                <w:szCs w:val="28"/>
              </w:rPr>
            </w:pPr>
          </w:p>
        </w:tc>
        <w:tc>
          <w:tcPr>
            <w:tcW w:w="3390" w:type="dxa"/>
            <w:vMerge w:val="continue"/>
            <w:noWrap w:val="0"/>
            <w:vAlign w:val="top"/>
          </w:tcPr>
          <w:p>
            <w:pPr>
              <w:snapToGrid w:val="0"/>
              <w:spacing w:line="300" w:lineRule="auto"/>
              <w:rPr>
                <w:rFonts w:ascii="Times New Roman" w:hAnsi="Times New Roman" w:eastAsia="仿宋_GB2312" w:cs="Times New Roman"/>
                <w:color w:val="auto"/>
                <w:sz w:val="28"/>
                <w:szCs w:val="28"/>
              </w:rPr>
            </w:pPr>
          </w:p>
        </w:tc>
        <w:tc>
          <w:tcPr>
            <w:tcW w:w="2513" w:type="dxa"/>
            <w:vMerge w:val="continue"/>
            <w:noWrap w:val="0"/>
            <w:vAlign w:val="top"/>
          </w:tcPr>
          <w:p>
            <w:pPr>
              <w:snapToGrid w:val="0"/>
              <w:spacing w:line="300" w:lineRule="auto"/>
              <w:rPr>
                <w:rFonts w:ascii="Times New Roman" w:hAnsi="Times New Roman" w:eastAsia="仿宋_GB2312" w:cs="Times New Roman"/>
                <w:color w:val="auto"/>
                <w:sz w:val="28"/>
                <w:szCs w:val="28"/>
              </w:rPr>
            </w:pPr>
          </w:p>
        </w:tc>
        <w:tc>
          <w:tcPr>
            <w:tcW w:w="1950" w:type="dxa"/>
            <w:vMerge w:val="continue"/>
            <w:noWrap w:val="0"/>
            <w:vAlign w:val="top"/>
          </w:tcPr>
          <w:p>
            <w:pPr>
              <w:snapToGrid w:val="0"/>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36" w:type="dxa"/>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p>
        </w:tc>
        <w:tc>
          <w:tcPr>
            <w:tcW w:w="1537" w:type="dxa"/>
            <w:noWrap w:val="0"/>
            <w:vAlign w:val="top"/>
          </w:tcPr>
          <w:p>
            <w:pPr>
              <w:snapToGrid w:val="0"/>
              <w:spacing w:line="300" w:lineRule="auto"/>
              <w:rPr>
                <w:rFonts w:ascii="Times New Roman" w:hAnsi="Times New Roman" w:eastAsia="仿宋_GB2312" w:cs="Times New Roman"/>
                <w:color w:val="auto"/>
                <w:sz w:val="28"/>
                <w:szCs w:val="28"/>
              </w:rPr>
            </w:pPr>
          </w:p>
        </w:tc>
        <w:tc>
          <w:tcPr>
            <w:tcW w:w="1479" w:type="dxa"/>
            <w:noWrap w:val="0"/>
            <w:vAlign w:val="top"/>
          </w:tcPr>
          <w:p>
            <w:pPr>
              <w:snapToGrid w:val="0"/>
              <w:spacing w:line="300" w:lineRule="auto"/>
              <w:rPr>
                <w:rFonts w:ascii="Times New Roman" w:hAnsi="Times New Roman" w:eastAsia="仿宋_GB2312" w:cs="Times New Roman"/>
                <w:color w:val="auto"/>
                <w:sz w:val="28"/>
                <w:szCs w:val="28"/>
              </w:rPr>
            </w:pPr>
          </w:p>
        </w:tc>
        <w:tc>
          <w:tcPr>
            <w:tcW w:w="1642" w:type="dxa"/>
            <w:noWrap w:val="0"/>
            <w:vAlign w:val="top"/>
          </w:tcPr>
          <w:p>
            <w:pPr>
              <w:snapToGrid w:val="0"/>
              <w:spacing w:line="300" w:lineRule="auto"/>
              <w:rPr>
                <w:rFonts w:ascii="Times New Roman" w:hAnsi="Times New Roman" w:eastAsia="仿宋_GB2312" w:cs="Times New Roman"/>
                <w:color w:val="auto"/>
                <w:sz w:val="28"/>
                <w:szCs w:val="28"/>
              </w:rPr>
            </w:pPr>
          </w:p>
        </w:tc>
        <w:tc>
          <w:tcPr>
            <w:tcW w:w="3390" w:type="dxa"/>
            <w:noWrap w:val="0"/>
            <w:vAlign w:val="top"/>
          </w:tcPr>
          <w:p>
            <w:pPr>
              <w:snapToGrid w:val="0"/>
              <w:spacing w:line="300" w:lineRule="auto"/>
              <w:rPr>
                <w:rFonts w:ascii="Times New Roman" w:hAnsi="Times New Roman" w:eastAsia="仿宋_GB2312" w:cs="Times New Roman"/>
                <w:color w:val="auto"/>
                <w:sz w:val="28"/>
                <w:szCs w:val="28"/>
              </w:rPr>
            </w:pPr>
          </w:p>
        </w:tc>
        <w:tc>
          <w:tcPr>
            <w:tcW w:w="2513" w:type="dxa"/>
            <w:noWrap w:val="0"/>
            <w:vAlign w:val="top"/>
          </w:tcPr>
          <w:p>
            <w:pPr>
              <w:snapToGrid w:val="0"/>
              <w:spacing w:line="300" w:lineRule="auto"/>
              <w:rPr>
                <w:rFonts w:ascii="Times New Roman" w:hAnsi="Times New Roman" w:eastAsia="仿宋_GB2312" w:cs="Times New Roman"/>
                <w:color w:val="auto"/>
                <w:sz w:val="28"/>
                <w:szCs w:val="28"/>
              </w:rPr>
            </w:pPr>
          </w:p>
        </w:tc>
        <w:tc>
          <w:tcPr>
            <w:tcW w:w="1950" w:type="dxa"/>
            <w:noWrap w:val="0"/>
            <w:vAlign w:val="top"/>
          </w:tcPr>
          <w:p>
            <w:pPr>
              <w:snapToGrid w:val="0"/>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36" w:type="dxa"/>
            <w:noWrap w:val="0"/>
            <w:vAlign w:val="center"/>
          </w:tcPr>
          <w:p>
            <w:pPr>
              <w:snapToGrid w:val="0"/>
              <w:spacing w:line="300" w:lineRule="auto"/>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p>
        </w:tc>
        <w:tc>
          <w:tcPr>
            <w:tcW w:w="1537" w:type="dxa"/>
            <w:noWrap w:val="0"/>
            <w:vAlign w:val="top"/>
          </w:tcPr>
          <w:p>
            <w:pPr>
              <w:snapToGrid w:val="0"/>
              <w:spacing w:line="300" w:lineRule="auto"/>
              <w:rPr>
                <w:rFonts w:ascii="Times New Roman" w:hAnsi="Times New Roman" w:eastAsia="仿宋_GB2312" w:cs="Times New Roman"/>
                <w:color w:val="auto"/>
                <w:sz w:val="28"/>
                <w:szCs w:val="28"/>
              </w:rPr>
            </w:pPr>
          </w:p>
        </w:tc>
        <w:tc>
          <w:tcPr>
            <w:tcW w:w="1479" w:type="dxa"/>
            <w:noWrap w:val="0"/>
            <w:vAlign w:val="top"/>
          </w:tcPr>
          <w:p>
            <w:pPr>
              <w:snapToGrid w:val="0"/>
              <w:spacing w:line="300" w:lineRule="auto"/>
              <w:rPr>
                <w:rFonts w:ascii="Times New Roman" w:hAnsi="Times New Roman" w:eastAsia="仿宋_GB2312" w:cs="Times New Roman"/>
                <w:color w:val="auto"/>
                <w:sz w:val="28"/>
                <w:szCs w:val="28"/>
              </w:rPr>
            </w:pPr>
          </w:p>
        </w:tc>
        <w:tc>
          <w:tcPr>
            <w:tcW w:w="1642" w:type="dxa"/>
            <w:noWrap w:val="0"/>
            <w:vAlign w:val="top"/>
          </w:tcPr>
          <w:p>
            <w:pPr>
              <w:snapToGrid w:val="0"/>
              <w:spacing w:line="300" w:lineRule="auto"/>
              <w:rPr>
                <w:rFonts w:ascii="Times New Roman" w:hAnsi="Times New Roman" w:eastAsia="仿宋_GB2312" w:cs="Times New Roman"/>
                <w:color w:val="auto"/>
                <w:sz w:val="28"/>
                <w:szCs w:val="28"/>
              </w:rPr>
            </w:pPr>
          </w:p>
        </w:tc>
        <w:tc>
          <w:tcPr>
            <w:tcW w:w="3390" w:type="dxa"/>
            <w:noWrap w:val="0"/>
            <w:vAlign w:val="top"/>
          </w:tcPr>
          <w:p>
            <w:pPr>
              <w:snapToGrid w:val="0"/>
              <w:spacing w:line="300" w:lineRule="auto"/>
              <w:rPr>
                <w:rFonts w:ascii="Times New Roman" w:hAnsi="Times New Roman" w:eastAsia="仿宋_GB2312" w:cs="Times New Roman"/>
                <w:color w:val="auto"/>
                <w:sz w:val="28"/>
                <w:szCs w:val="28"/>
              </w:rPr>
            </w:pPr>
          </w:p>
        </w:tc>
        <w:tc>
          <w:tcPr>
            <w:tcW w:w="2513" w:type="dxa"/>
            <w:noWrap w:val="0"/>
            <w:vAlign w:val="top"/>
          </w:tcPr>
          <w:p>
            <w:pPr>
              <w:snapToGrid w:val="0"/>
              <w:spacing w:line="300" w:lineRule="auto"/>
              <w:rPr>
                <w:rFonts w:ascii="Times New Roman" w:hAnsi="Times New Roman" w:eastAsia="仿宋_GB2312" w:cs="Times New Roman"/>
                <w:color w:val="auto"/>
                <w:sz w:val="28"/>
                <w:szCs w:val="28"/>
              </w:rPr>
            </w:pPr>
          </w:p>
        </w:tc>
        <w:tc>
          <w:tcPr>
            <w:tcW w:w="1950" w:type="dxa"/>
            <w:noWrap w:val="0"/>
            <w:vAlign w:val="top"/>
          </w:tcPr>
          <w:p>
            <w:pPr>
              <w:snapToGrid w:val="0"/>
              <w:spacing w:line="300" w:lineRule="auto"/>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r>
              <w:rPr>
                <w:rFonts w:ascii="Times New Roman" w:hAnsi="Times New Roman" w:eastAsia="仿宋_GB2312" w:cs="Times New Roman"/>
                <w:color w:val="auto"/>
                <w:kern w:val="0"/>
                <w:sz w:val="28"/>
                <w:szCs w:val="28"/>
                <w:lang w:val="en-US" w:eastAsia="zh-CN" w:bidi="ar-SA"/>
              </w:rPr>
              <w:t>……</w:t>
            </w:r>
          </w:p>
        </w:tc>
        <w:tc>
          <w:tcPr>
            <w:tcW w:w="1537"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c>
          <w:tcPr>
            <w:tcW w:w="1479"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c>
          <w:tcPr>
            <w:tcW w:w="1642"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c>
          <w:tcPr>
            <w:tcW w:w="3390"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c>
          <w:tcPr>
            <w:tcW w:w="2513"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c>
          <w:tcPr>
            <w:tcW w:w="1950" w:type="dxa"/>
            <w:noWrap w:val="0"/>
            <w:vAlign w:val="top"/>
          </w:tcPr>
          <w:p>
            <w:pPr>
              <w:widowControl/>
              <w:spacing w:before="0" w:beforeAutospacing="0" w:after="0" w:afterAutospacing="0" w:line="27" w:lineRule="atLeast"/>
              <w:jc w:val="center"/>
              <w:rPr>
                <w:rFonts w:ascii="Times New Roman" w:hAnsi="Times New Roman" w:eastAsia="仿宋_GB2312" w:cs="Times New Roman"/>
                <w:color w:val="auto"/>
                <w:kern w:val="0"/>
                <w:sz w:val="36"/>
                <w:szCs w:val="36"/>
                <w:lang w:val="en-US" w:eastAsia="zh-CN" w:bidi="ar-SA"/>
              </w:rPr>
            </w:pPr>
          </w:p>
        </w:tc>
      </w:tr>
    </w:tbl>
    <w:p>
      <w:pPr>
        <w:widowControl/>
        <w:jc w:val="left"/>
        <w:rPr>
          <w:rFonts w:hint="default" w:ascii="Calibri" w:hAnsi="Calibri" w:eastAsia="宋体" w:cs="Times New Roman"/>
          <w:color w:val="auto"/>
          <w:lang w:val="en-US"/>
        </w:rPr>
      </w:pPr>
      <w:r>
        <w:rPr>
          <w:rFonts w:hint="eastAsia" w:ascii="Times New Roman" w:hAnsi="Times New Roman" w:eastAsia="仿宋_GB2312" w:cs="Times New Roman"/>
          <w:color w:val="auto"/>
          <w:sz w:val="28"/>
          <w:szCs w:val="28"/>
          <w:lang w:val="en-US" w:eastAsia="zh-CN"/>
        </w:rPr>
        <w:t>注：1.</w:t>
      </w:r>
      <w:r>
        <w:rPr>
          <w:rFonts w:ascii="Times New Roman" w:hAnsi="Times New Roman" w:eastAsia="仿宋_GB2312" w:cs="Times New Roman"/>
          <w:color w:val="auto"/>
          <w:sz w:val="28"/>
          <w:szCs w:val="28"/>
        </w:rPr>
        <w:t>以上企业均属于简单更名情况，不涉及与认定条件有关的重大变化（如分立、合并、重组以及经营业务发生变化等）。</w:t>
      </w:r>
      <w:r>
        <w:rPr>
          <w:rFonts w:hint="eastAsia" w:ascii="Times New Roman" w:hAnsi="Times New Roman" w:eastAsia="仿宋_GB2312" w:cs="Times New Roman"/>
          <w:color w:val="auto"/>
          <w:sz w:val="28"/>
          <w:szCs w:val="28"/>
          <w:lang w:val="en-US" w:eastAsia="zh-CN"/>
        </w:rPr>
        <w:t>2.另附EXCEL格式报邮箱。</w:t>
      </w:r>
    </w:p>
    <w:p>
      <w:pPr>
        <w:rPr>
          <w:rFonts w:ascii="Calibri" w:hAnsi="Calibri" w:eastAsia="宋体" w:cs="Times New Roman"/>
          <w:color w:val="auto"/>
        </w:rPr>
      </w:pPr>
    </w:p>
    <w:p>
      <w:pPr>
        <w:pStyle w:val="2"/>
        <w:rPr>
          <w:rFonts w:hint="eastAsia"/>
          <w:color w:val="auto"/>
        </w:rPr>
      </w:pPr>
    </w:p>
    <w:p>
      <w:pPr>
        <w:pStyle w:val="2"/>
        <w:rPr>
          <w:rFonts w:hint="eastAsia"/>
          <w:color w:val="auto"/>
        </w:rPr>
      </w:pPr>
    </w:p>
    <w:p>
      <w:pPr>
        <w:pStyle w:val="2"/>
        <w:ind w:left="0" w:leftChars="0" w:firstLine="0" w:firstLineChars="0"/>
        <w:rPr>
          <w:rFonts w:hint="eastAsia" w:ascii="黑体" w:hAnsi="黑体" w:eastAsia="黑体" w:cs="黑体"/>
          <w:color w:val="auto"/>
          <w:sz w:val="32"/>
          <w:szCs w:val="32"/>
          <w:lang w:eastAsia="zh-CN"/>
        </w:rPr>
        <w:sectPr>
          <w:pgSz w:w="16838" w:h="11906" w:orient="landscape"/>
          <w:pgMar w:top="1474" w:right="1440" w:bottom="1474"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10</w:t>
      </w:r>
    </w:p>
    <w:p>
      <w:pPr>
        <w:pStyle w:val="2"/>
        <w:ind w:left="0" w:leftChars="0" w:firstLine="0" w:firstLineChars="0"/>
        <w:jc w:val="center"/>
        <w:rPr>
          <w:rFonts w:hint="eastAsia"/>
          <w:color w:val="auto"/>
          <w:sz w:val="44"/>
          <w:szCs w:val="44"/>
          <w:lang w:val="en-US" w:eastAsia="zh-CN"/>
        </w:rPr>
      </w:pPr>
      <w:r>
        <w:rPr>
          <w:rFonts w:hint="default" w:ascii="长城小标宋体" w:hAnsi="长城小标宋体" w:eastAsia="长城小标宋体" w:cs="长城小标宋体"/>
          <w:i w:val="0"/>
          <w:color w:val="auto"/>
          <w:kern w:val="0"/>
          <w:sz w:val="44"/>
          <w:szCs w:val="44"/>
          <w:u w:val="none"/>
          <w:lang w:val="en-US" w:eastAsia="zh-CN" w:bidi="ar"/>
        </w:rPr>
        <w:t>优质中小企业梯度培育工作联系电话</w:t>
      </w:r>
    </w:p>
    <w:tbl>
      <w:tblPr>
        <w:tblStyle w:val="9"/>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93"/>
        <w:gridCol w:w="3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exact"/>
        </w:trPr>
        <w:tc>
          <w:tcPr>
            <w:tcW w:w="28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单  位</w:t>
            </w:r>
          </w:p>
        </w:tc>
        <w:tc>
          <w:tcPr>
            <w:tcW w:w="213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auto"/>
                <w:kern w:val="0"/>
                <w:sz w:val="28"/>
                <w:szCs w:val="28"/>
                <w:u w:val="none"/>
                <w:lang w:val="en-US" w:eastAsia="zh-CN" w:bidi="ar"/>
              </w:rPr>
            </w:pPr>
            <w:r>
              <w:rPr>
                <w:rFonts w:hint="eastAsia" w:ascii="黑体" w:hAnsi="黑体" w:eastAsia="黑体" w:cs="黑体"/>
                <w:i w:val="0"/>
                <w:color w:val="auto"/>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Theme="minorEastAsia" w:hAnsiTheme="minorEastAsia" w:eastAsiaTheme="minorEastAsia" w:cstheme="minorEastAsia"/>
                <w:i w:val="0"/>
                <w:color w:val="auto"/>
                <w:sz w:val="24"/>
                <w:szCs w:val="24"/>
                <w:u w:val="none"/>
                <w:lang w:val="en-US"/>
              </w:rPr>
            </w:pPr>
            <w:r>
              <w:rPr>
                <w:rFonts w:hint="eastAsia" w:asciiTheme="minorEastAsia" w:hAnsiTheme="minorEastAsia" w:eastAsiaTheme="minorEastAsia" w:cstheme="minorEastAsia"/>
                <w:i w:val="0"/>
                <w:color w:val="auto"/>
                <w:kern w:val="0"/>
                <w:sz w:val="24"/>
                <w:szCs w:val="24"/>
                <w:u w:val="none"/>
                <w:lang w:val="en-US" w:eastAsia="zh-CN" w:bidi="ar"/>
              </w:rPr>
              <w:t>郑州市工</w:t>
            </w:r>
            <w:r>
              <w:rPr>
                <w:rFonts w:hint="eastAsia" w:asciiTheme="minorEastAsia" w:hAnsiTheme="minorEastAsia" w:cstheme="minorEastAsia"/>
                <w:i w:val="0"/>
                <w:color w:val="auto"/>
                <w:kern w:val="0"/>
                <w:sz w:val="24"/>
                <w:szCs w:val="24"/>
                <w:u w:val="none"/>
                <w:lang w:val="en-US" w:eastAsia="zh-CN" w:bidi="ar"/>
              </w:rPr>
              <w:t>业和信息化局</w:t>
            </w:r>
          </w:p>
        </w:tc>
        <w:tc>
          <w:tcPr>
            <w:tcW w:w="2131" w:type="pc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0371-89895244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郑州市中小企业服务中心</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0371-67171606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开封市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0371-22581039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洛阳市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0379-65590189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平顶山市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0375-4976979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安阳市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0372-3233036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鹤壁市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0392-3300355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新乡市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0373-3696823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焦作市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0391-3569259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濮阳市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0393-8269988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许昌市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0374-2965055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漯河市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0395-3176106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三门峡市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0398-2838699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南阳市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0377-63130618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商丘市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0370-3289318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信阳市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0376-6366517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周口市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0394-8929726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驻马店市</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0396-2913020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济源示范区工业和科技创新委员会</w:t>
            </w:r>
          </w:p>
        </w:tc>
        <w:tc>
          <w:tcPr>
            <w:tcW w:w="2131" w:type="pct"/>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0391-6633552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2" w:hRule="exact"/>
        </w:trPr>
        <w:tc>
          <w:tcPr>
            <w:tcW w:w="2868" w:type="pc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航空港区科技</w:t>
            </w:r>
            <w:r>
              <w:rPr>
                <w:rFonts w:hint="eastAsia" w:asciiTheme="minorEastAsia" w:hAnsiTheme="minorEastAsia" w:cstheme="minorEastAsia"/>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0371-86190868</w:t>
            </w:r>
          </w:p>
        </w:tc>
      </w:tr>
    </w:tbl>
    <w:p>
      <w:pPr>
        <w:pStyle w:val="2"/>
        <w:ind w:left="0" w:leftChars="0" w:firstLine="0" w:firstLineChars="0"/>
        <w:rPr>
          <w:rFonts w:hint="default"/>
          <w:color w:val="auto"/>
          <w:sz w:val="24"/>
          <w:szCs w:val="24"/>
          <w:lang w:val="en-US" w:eastAsia="zh-CN"/>
        </w:rPr>
      </w:pPr>
    </w:p>
    <w:sectPr>
      <w:pgSz w:w="11906" w:h="16838"/>
      <w:pgMar w:top="1440" w:right="1474" w:bottom="1440" w:left="1474"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Verdana">
    <w:panose1 w:val="020B0604030504040204"/>
    <w:charset w:val="00"/>
    <w:family w:val="swiss"/>
    <w:pitch w:val="default"/>
    <w:sig w:usb0="A00006FF" w:usb1="4000205B" w:usb2="00000010" w:usb3="00000000" w:csb0="2000019F" w:csb1="00000000"/>
  </w:font>
  <w:font w:name="长城小标宋体">
    <w:panose1 w:val="02010609010101010101"/>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roman"/>
    <w:pitch w:val="default"/>
    <w:sig w:usb0="00000000" w:usb1="00000000" w:usb2="00000000" w:usb3="00000000" w:csb0="80000000" w:csb1="00000000"/>
  </w:font>
  <w:font w:name="方正黑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rPr>
      </w:pPr>
      <w:r>
        <w:rPr>
          <w:rFonts w:hint="eastAsia"/>
        </w:rPr>
        <w:footnoteRef/>
      </w:r>
      <w:r>
        <w:rPr>
          <w:rFonts w:hint="eastAsia"/>
        </w:rPr>
        <w:t>按照《国民经济行业分类(GB/T 4754-2017)》的大类行业填写所属行业。</w:t>
      </w:r>
    </w:p>
  </w:footnote>
  <w:footnote w:id="1">
    <w:p>
      <w:pPr>
        <w:pStyle w:val="7"/>
        <w:rPr>
          <w:rFonts w:hint="eastAsia"/>
        </w:rPr>
      </w:pPr>
      <w:r>
        <w:rPr>
          <w:rFonts w:hint="eastAsia"/>
        </w:rPr>
        <w:footnoteRef/>
      </w:r>
      <w:r>
        <w:rPr>
          <w:rFonts w:hint="eastAsia"/>
        </w:rPr>
        <w:t>对照《统计用产品分类目录》，填写产品4位数字代码及名称。无法按该目录分类的，可按行业惯例分类。如是新产品请标明。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CF61"/>
    <w:multiLevelType w:val="singleLevel"/>
    <w:tmpl w:val="0F21CF61"/>
    <w:lvl w:ilvl="0" w:tentative="0">
      <w:start w:val="1"/>
      <w:numFmt w:val="chineseCounting"/>
      <w:suff w:val="nothing"/>
      <w:lvlText w:val="（%1）"/>
      <w:lvlJc w:val="left"/>
      <w:pPr>
        <w:ind w:left="0" w:firstLine="420"/>
      </w:pPr>
      <w:rPr>
        <w:rFonts w:hint="eastAsia"/>
      </w:rPr>
    </w:lvl>
  </w:abstractNum>
  <w:abstractNum w:abstractNumId="1">
    <w:nsid w:val="1EA12375"/>
    <w:multiLevelType w:val="singleLevel"/>
    <w:tmpl w:val="1EA1237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ZTYwMWE4ZDQxODJlZDQxMWVlYWU3ZjAyYmYxZjQifQ=="/>
  </w:docVars>
  <w:rsids>
    <w:rsidRoot w:val="00000000"/>
    <w:rsid w:val="02911AB7"/>
    <w:rsid w:val="030E1E45"/>
    <w:rsid w:val="034C77D5"/>
    <w:rsid w:val="03F23955"/>
    <w:rsid w:val="06AD1852"/>
    <w:rsid w:val="07181689"/>
    <w:rsid w:val="085A7ACF"/>
    <w:rsid w:val="0A9645A7"/>
    <w:rsid w:val="0AB00E7C"/>
    <w:rsid w:val="0BF009BC"/>
    <w:rsid w:val="0C3A67F8"/>
    <w:rsid w:val="11D275DA"/>
    <w:rsid w:val="1231253C"/>
    <w:rsid w:val="13DC595A"/>
    <w:rsid w:val="13E60614"/>
    <w:rsid w:val="14C45802"/>
    <w:rsid w:val="15D53969"/>
    <w:rsid w:val="189A29C7"/>
    <w:rsid w:val="1BB076A5"/>
    <w:rsid w:val="1F01159C"/>
    <w:rsid w:val="1F7308CA"/>
    <w:rsid w:val="1F7F413E"/>
    <w:rsid w:val="207B1DE3"/>
    <w:rsid w:val="22F90C34"/>
    <w:rsid w:val="2324387B"/>
    <w:rsid w:val="24107843"/>
    <w:rsid w:val="28670FF1"/>
    <w:rsid w:val="294A71EC"/>
    <w:rsid w:val="295E14AA"/>
    <w:rsid w:val="2A162CA0"/>
    <w:rsid w:val="2CDC09ED"/>
    <w:rsid w:val="2D032D20"/>
    <w:rsid w:val="2D6F0721"/>
    <w:rsid w:val="303F01C3"/>
    <w:rsid w:val="33025C7C"/>
    <w:rsid w:val="334F1F08"/>
    <w:rsid w:val="33586E68"/>
    <w:rsid w:val="3449069F"/>
    <w:rsid w:val="34F716CF"/>
    <w:rsid w:val="351003AA"/>
    <w:rsid w:val="35935288"/>
    <w:rsid w:val="35AA0070"/>
    <w:rsid w:val="3688639F"/>
    <w:rsid w:val="38FE732B"/>
    <w:rsid w:val="3AAE55F9"/>
    <w:rsid w:val="3BAC291A"/>
    <w:rsid w:val="3BCA3F82"/>
    <w:rsid w:val="3D2A34E3"/>
    <w:rsid w:val="3DA84675"/>
    <w:rsid w:val="429822CB"/>
    <w:rsid w:val="4388586A"/>
    <w:rsid w:val="43E359CC"/>
    <w:rsid w:val="45DA2A08"/>
    <w:rsid w:val="45E84F78"/>
    <w:rsid w:val="465B2DD8"/>
    <w:rsid w:val="489D6448"/>
    <w:rsid w:val="491A34D6"/>
    <w:rsid w:val="4A2D79BE"/>
    <w:rsid w:val="4FC66048"/>
    <w:rsid w:val="4FFE5B55"/>
    <w:rsid w:val="5080386A"/>
    <w:rsid w:val="50845F7C"/>
    <w:rsid w:val="51B97893"/>
    <w:rsid w:val="51ED06D9"/>
    <w:rsid w:val="559A2F4B"/>
    <w:rsid w:val="55E67F5D"/>
    <w:rsid w:val="568D1D06"/>
    <w:rsid w:val="56E46059"/>
    <w:rsid w:val="57024477"/>
    <w:rsid w:val="57C063E4"/>
    <w:rsid w:val="58653632"/>
    <w:rsid w:val="597E53EF"/>
    <w:rsid w:val="59CA1075"/>
    <w:rsid w:val="5ABD153F"/>
    <w:rsid w:val="5D1401BE"/>
    <w:rsid w:val="5EEC36AD"/>
    <w:rsid w:val="60280A49"/>
    <w:rsid w:val="603C0DBD"/>
    <w:rsid w:val="606D6F06"/>
    <w:rsid w:val="62651C3D"/>
    <w:rsid w:val="65D200FE"/>
    <w:rsid w:val="66211EBB"/>
    <w:rsid w:val="663A73D0"/>
    <w:rsid w:val="66824FBD"/>
    <w:rsid w:val="672619A2"/>
    <w:rsid w:val="677371DC"/>
    <w:rsid w:val="67C411F6"/>
    <w:rsid w:val="69372030"/>
    <w:rsid w:val="69E152D5"/>
    <w:rsid w:val="6BFC0550"/>
    <w:rsid w:val="6CA32F44"/>
    <w:rsid w:val="6FB20ADB"/>
    <w:rsid w:val="704D3172"/>
    <w:rsid w:val="7092479E"/>
    <w:rsid w:val="71A3039E"/>
    <w:rsid w:val="723D61A8"/>
    <w:rsid w:val="72AB6DE7"/>
    <w:rsid w:val="73C92361"/>
    <w:rsid w:val="73CC3223"/>
    <w:rsid w:val="74FA2901"/>
    <w:rsid w:val="750B11A0"/>
    <w:rsid w:val="75350B47"/>
    <w:rsid w:val="753E4642"/>
    <w:rsid w:val="75C606F6"/>
    <w:rsid w:val="75F55754"/>
    <w:rsid w:val="769B57A8"/>
    <w:rsid w:val="76F2569E"/>
    <w:rsid w:val="77BB0FBA"/>
    <w:rsid w:val="77D95DC1"/>
    <w:rsid w:val="7886196C"/>
    <w:rsid w:val="78E14E96"/>
    <w:rsid w:val="79074A82"/>
    <w:rsid w:val="79991673"/>
    <w:rsid w:val="79DD09BA"/>
    <w:rsid w:val="7C0C7B84"/>
    <w:rsid w:val="7D665950"/>
    <w:rsid w:val="7DBC60C6"/>
    <w:rsid w:val="7E6B3FD5"/>
    <w:rsid w:val="7FBF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qFormat/>
    <w:uiPriority w:val="0"/>
    <w:pPr>
      <w:widowControl w:val="0"/>
      <w:spacing w:line="360" w:lineRule="auto"/>
      <w:ind w:firstLine="200" w:firstLineChars="200"/>
      <w:jc w:val="both"/>
    </w:pPr>
    <w:rPr>
      <w:rFonts w:ascii="Times New Roman" w:hAnsi="Times New Roman" w:eastAsia="仿宋_GB2312" w:cs="宋体"/>
      <w:kern w:val="2"/>
      <w:sz w:val="28"/>
      <w:szCs w:val="28"/>
      <w:lang w:val="en-US" w:eastAsia="zh-CN" w:bidi="ar-SA"/>
    </w:rPr>
  </w:style>
  <w:style w:type="paragraph" w:styleId="3">
    <w:name w:val="Body Text"/>
    <w:next w:val="4"/>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qFormat/>
    <w:uiPriority w:val="0"/>
    <w:pPr>
      <w:widowControl w:val="0"/>
      <w:snapToGrid w:val="0"/>
      <w:jc w:val="left"/>
    </w:pPr>
    <w:rPr>
      <w:rFonts w:ascii="Times New Roman" w:hAnsi="Times New Roman" w:eastAsia="宋体" w:cs="Times New Roman"/>
      <w:kern w:val="0"/>
      <w:sz w:val="18"/>
      <w:szCs w:val="20"/>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styleId="12">
    <w:name w:val="footnote reference"/>
    <w:qFormat/>
    <w:uiPriority w:val="0"/>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6894</Words>
  <Characters>7365</Characters>
  <Lines>1</Lines>
  <Paragraphs>1</Paragraphs>
  <TotalTime>2</TotalTime>
  <ScaleCrop>false</ScaleCrop>
  <LinksUpToDate>false</LinksUpToDate>
  <CharactersWithSpaces>9427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2023-03-04T15:29:00Z</dcterms:created>
  <dc:creator>Administrator</dc:creator>
  <cp:lastModifiedBy>星期天</cp:lastModifiedBy>
  <dcterms:modified xsi:type="dcterms:W3CDTF">2023-03-09T01:41:52Z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F2A8B9CAAE8746E8A99931F0DD3BF37A</vt:lpwstr>
  </property>
</Properties>
</file>